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8982" w14:textId="35445064" w:rsidR="002946C2" w:rsidRPr="002946C2" w:rsidRDefault="002946C2" w:rsidP="002946C2">
      <w:pPr>
        <w:spacing w:before="240" w:after="240" w:line="240" w:lineRule="auto"/>
        <w:jc w:val="center"/>
        <w:rPr>
          <w:rFonts w:ascii="Gotham" w:hAnsi="Gotham"/>
          <w:b/>
          <w:bCs/>
          <w:color w:val="193264"/>
          <w:sz w:val="36"/>
          <w:szCs w:val="36"/>
        </w:rPr>
      </w:pPr>
      <w:r w:rsidRPr="002946C2">
        <w:rPr>
          <w:rFonts w:ascii="Gotham" w:hAnsi="Gotham"/>
          <w:b/>
          <w:bCs/>
          <w:color w:val="193264"/>
          <w:sz w:val="36"/>
          <w:szCs w:val="36"/>
        </w:rPr>
        <w:t xml:space="preserve">Video Content Instructions  </w:t>
      </w:r>
    </w:p>
    <w:p w14:paraId="4B2C5BC2" w14:textId="5219C860" w:rsidR="00F01DC2" w:rsidRPr="00BA764A" w:rsidRDefault="00F01DC2" w:rsidP="00587B63">
      <w:pPr>
        <w:spacing w:before="240" w:after="240" w:line="240" w:lineRule="auto"/>
        <w:jc w:val="center"/>
        <w:rPr>
          <w:rFonts w:ascii="Gotham" w:hAnsi="Gotham"/>
          <w:color w:val="193264"/>
          <w:sz w:val="36"/>
          <w:szCs w:val="36"/>
        </w:rPr>
      </w:pPr>
      <w:r w:rsidRPr="00BA764A">
        <w:rPr>
          <w:rFonts w:ascii="Gotham" w:hAnsi="Gotham"/>
          <w:color w:val="193264"/>
          <w:sz w:val="36"/>
          <w:szCs w:val="36"/>
        </w:rPr>
        <w:t>MSME Day</w:t>
      </w:r>
      <w:r w:rsidR="00587B63" w:rsidRPr="00BA764A">
        <w:rPr>
          <w:rFonts w:ascii="Gotham" w:hAnsi="Gotham"/>
          <w:color w:val="193264"/>
          <w:sz w:val="36"/>
          <w:szCs w:val="36"/>
        </w:rPr>
        <w:t xml:space="preserve"> – Monday, 27 June 2022</w:t>
      </w:r>
    </w:p>
    <w:p w14:paraId="3A30D8A5" w14:textId="1D24FAB6" w:rsidR="005E57F4" w:rsidRDefault="000E7674" w:rsidP="005E57F4">
      <w:pPr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 xml:space="preserve">To help </w:t>
      </w:r>
      <w:r w:rsidR="00587B63">
        <w:rPr>
          <w:rFonts w:ascii="Source Sans Pro" w:hAnsi="Source Sans Pro"/>
          <w:color w:val="193264"/>
        </w:rPr>
        <w:t>celebrat</w:t>
      </w:r>
      <w:r>
        <w:rPr>
          <w:rFonts w:ascii="Source Sans Pro" w:hAnsi="Source Sans Pro"/>
          <w:color w:val="193264"/>
        </w:rPr>
        <w:t>e</w:t>
      </w:r>
      <w:r w:rsidR="00587B63">
        <w:rPr>
          <w:rFonts w:ascii="Source Sans Pro" w:hAnsi="Source Sans Pro"/>
          <w:color w:val="193264"/>
        </w:rPr>
        <w:t xml:space="preserve"> Micro, Small and Medium-sized Enterprises Day (MSME Day) the Australian Small Business and Family Enterprise Ombudsman (ASBFEO) would</w:t>
      </w:r>
      <w:r w:rsidR="005E57F4">
        <w:rPr>
          <w:rFonts w:ascii="Source Sans Pro" w:hAnsi="Source Sans Pro"/>
          <w:color w:val="193264"/>
        </w:rPr>
        <w:t xml:space="preserve"> </w:t>
      </w:r>
      <w:r>
        <w:rPr>
          <w:rFonts w:ascii="Source Sans Pro" w:hAnsi="Source Sans Pro"/>
          <w:color w:val="193264"/>
        </w:rPr>
        <w:t>appreciate contribution</w:t>
      </w:r>
      <w:r w:rsidR="002946C2">
        <w:rPr>
          <w:rFonts w:ascii="Source Sans Pro" w:hAnsi="Source Sans Pro"/>
          <w:color w:val="193264"/>
        </w:rPr>
        <w:t>s</w:t>
      </w:r>
      <w:r>
        <w:rPr>
          <w:rFonts w:ascii="Source Sans Pro" w:hAnsi="Source Sans Pro"/>
          <w:color w:val="193264"/>
        </w:rPr>
        <w:t xml:space="preserve"> to our MSM</w:t>
      </w:r>
      <w:r w:rsidR="00BD3F18">
        <w:rPr>
          <w:rFonts w:ascii="Source Sans Pro" w:hAnsi="Source Sans Pro"/>
          <w:color w:val="193264"/>
        </w:rPr>
        <w:t>E</w:t>
      </w:r>
      <w:r>
        <w:rPr>
          <w:rFonts w:ascii="Source Sans Pro" w:hAnsi="Source Sans Pro"/>
          <w:color w:val="193264"/>
        </w:rPr>
        <w:t xml:space="preserve"> day </w:t>
      </w:r>
      <w:r w:rsidR="00FD4944">
        <w:rPr>
          <w:rFonts w:ascii="Source Sans Pro" w:hAnsi="Source Sans Pro"/>
          <w:color w:val="193264"/>
        </w:rPr>
        <w:t>video</w:t>
      </w:r>
      <w:r w:rsidR="00587B63">
        <w:rPr>
          <w:rFonts w:ascii="Source Sans Pro" w:hAnsi="Source Sans Pro"/>
          <w:color w:val="193264"/>
        </w:rPr>
        <w:t>.</w:t>
      </w:r>
      <w:r w:rsidR="005E57F4" w:rsidRPr="005E57F4">
        <w:rPr>
          <w:rFonts w:ascii="Source Sans Pro" w:hAnsi="Source Sans Pro"/>
          <w:color w:val="193264"/>
        </w:rPr>
        <w:t xml:space="preserve"> </w:t>
      </w:r>
      <w:r w:rsidR="005E57F4">
        <w:rPr>
          <w:rFonts w:ascii="Source Sans Pro" w:hAnsi="Source Sans Pro"/>
          <w:color w:val="193264"/>
        </w:rPr>
        <w:t xml:space="preserve">This document outlines some tips for </w:t>
      </w:r>
      <w:r w:rsidR="00AB048D">
        <w:rPr>
          <w:rFonts w:ascii="Source Sans Pro" w:hAnsi="Source Sans Pro"/>
          <w:color w:val="193264"/>
        </w:rPr>
        <w:t>filming</w:t>
      </w:r>
      <w:r w:rsidR="005E57F4">
        <w:rPr>
          <w:rFonts w:ascii="Source Sans Pro" w:hAnsi="Source Sans Pro"/>
          <w:color w:val="193264"/>
        </w:rPr>
        <w:t xml:space="preserve"> and sending </w:t>
      </w:r>
      <w:r w:rsidR="00AB048D">
        <w:rPr>
          <w:rFonts w:ascii="Source Sans Pro" w:hAnsi="Source Sans Pro"/>
          <w:color w:val="193264"/>
        </w:rPr>
        <w:t xml:space="preserve">us </w:t>
      </w:r>
      <w:r w:rsidR="005E57F4">
        <w:rPr>
          <w:rFonts w:ascii="Source Sans Pro" w:hAnsi="Source Sans Pro"/>
          <w:color w:val="193264"/>
        </w:rPr>
        <w:t xml:space="preserve">your video content. </w:t>
      </w:r>
    </w:p>
    <w:p w14:paraId="41F27FE0" w14:textId="60036DDF" w:rsidR="00387B4C" w:rsidRDefault="00387B4C">
      <w:pPr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 xml:space="preserve">The video will be </w:t>
      </w:r>
      <w:r w:rsidR="000E7674">
        <w:rPr>
          <w:rFonts w:ascii="Source Sans Pro" w:hAnsi="Source Sans Pro"/>
          <w:color w:val="193264"/>
        </w:rPr>
        <w:t xml:space="preserve">created and edited by the ASBFEO </w:t>
      </w:r>
      <w:r w:rsidR="00AB048D">
        <w:rPr>
          <w:rFonts w:ascii="Source Sans Pro" w:hAnsi="Source Sans Pro"/>
          <w:color w:val="193264"/>
        </w:rPr>
        <w:t>C</w:t>
      </w:r>
      <w:r w:rsidR="000E7674">
        <w:rPr>
          <w:rFonts w:ascii="Source Sans Pro" w:hAnsi="Source Sans Pro"/>
          <w:color w:val="193264"/>
        </w:rPr>
        <w:t xml:space="preserve">ommunication and </w:t>
      </w:r>
      <w:r w:rsidR="00AB048D">
        <w:rPr>
          <w:rFonts w:ascii="Source Sans Pro" w:hAnsi="Source Sans Pro"/>
          <w:color w:val="193264"/>
        </w:rPr>
        <w:t>M</w:t>
      </w:r>
      <w:r w:rsidR="000E7674">
        <w:rPr>
          <w:rFonts w:ascii="Source Sans Pro" w:hAnsi="Source Sans Pro"/>
          <w:color w:val="193264"/>
        </w:rPr>
        <w:t xml:space="preserve">edia </w:t>
      </w:r>
      <w:r w:rsidR="00AB048D">
        <w:rPr>
          <w:rFonts w:ascii="Source Sans Pro" w:hAnsi="Source Sans Pro"/>
          <w:color w:val="193264"/>
        </w:rPr>
        <w:t>T</w:t>
      </w:r>
      <w:r w:rsidR="000E7674">
        <w:rPr>
          <w:rFonts w:ascii="Source Sans Pro" w:hAnsi="Source Sans Pro"/>
          <w:color w:val="193264"/>
        </w:rPr>
        <w:t>eam</w:t>
      </w:r>
      <w:r w:rsidR="009C79BC">
        <w:rPr>
          <w:rFonts w:ascii="Source Sans Pro" w:hAnsi="Source Sans Pro"/>
          <w:color w:val="193264"/>
        </w:rPr>
        <w:t xml:space="preserve"> and will </w:t>
      </w:r>
      <w:r w:rsidR="000E7674">
        <w:rPr>
          <w:rFonts w:ascii="Source Sans Pro" w:hAnsi="Source Sans Pro"/>
          <w:color w:val="193264"/>
        </w:rPr>
        <w:t xml:space="preserve">appear on </w:t>
      </w:r>
      <w:r w:rsidR="00E974EF">
        <w:rPr>
          <w:rFonts w:ascii="Source Sans Pro" w:hAnsi="Source Sans Pro"/>
          <w:color w:val="193264"/>
        </w:rPr>
        <w:t>our</w:t>
      </w:r>
      <w:r w:rsidR="000E7674">
        <w:rPr>
          <w:rFonts w:ascii="Source Sans Pro" w:hAnsi="Source Sans Pro"/>
          <w:color w:val="193264"/>
        </w:rPr>
        <w:t xml:space="preserve"> website and </w:t>
      </w:r>
      <w:r w:rsidR="009C79BC">
        <w:rPr>
          <w:rFonts w:ascii="Source Sans Pro" w:hAnsi="Source Sans Pro"/>
          <w:color w:val="193264"/>
        </w:rPr>
        <w:t>across</w:t>
      </w:r>
      <w:r w:rsidR="000E7674">
        <w:rPr>
          <w:rFonts w:ascii="Source Sans Pro" w:hAnsi="Source Sans Pro"/>
          <w:color w:val="193264"/>
        </w:rPr>
        <w:t xml:space="preserve"> social media</w:t>
      </w:r>
      <w:r w:rsidR="009C79BC">
        <w:rPr>
          <w:rFonts w:ascii="Source Sans Pro" w:hAnsi="Source Sans Pro"/>
          <w:color w:val="193264"/>
        </w:rPr>
        <w:t xml:space="preserve"> channels</w:t>
      </w:r>
      <w:r w:rsidR="000E7674">
        <w:rPr>
          <w:rFonts w:ascii="Source Sans Pro" w:hAnsi="Source Sans Pro"/>
          <w:color w:val="193264"/>
        </w:rPr>
        <w:t xml:space="preserve">. </w:t>
      </w:r>
      <w:r w:rsidR="00AB048D">
        <w:rPr>
          <w:rFonts w:ascii="Source Sans Pro" w:hAnsi="Source Sans Pro"/>
          <w:color w:val="193264"/>
        </w:rPr>
        <w:t xml:space="preserve">We will send you </w:t>
      </w:r>
      <w:r w:rsidR="009C79BC">
        <w:rPr>
          <w:rFonts w:ascii="Source Sans Pro" w:hAnsi="Source Sans Pro"/>
          <w:color w:val="193264"/>
        </w:rPr>
        <w:t xml:space="preserve">links to the </w:t>
      </w:r>
      <w:r w:rsidR="00AB048D">
        <w:rPr>
          <w:rFonts w:ascii="Source Sans Pro" w:hAnsi="Source Sans Pro"/>
          <w:color w:val="193264"/>
        </w:rPr>
        <w:t xml:space="preserve">video to share across your channels. </w:t>
      </w:r>
    </w:p>
    <w:p w14:paraId="0A045E07" w14:textId="01ED7CA0" w:rsidR="00A64DF5" w:rsidRDefault="005E57F4">
      <w:pPr>
        <w:rPr>
          <w:rFonts w:ascii="Gotham" w:hAnsi="Gotham"/>
          <w:b/>
          <w:bCs/>
          <w:color w:val="193264"/>
          <w:sz w:val="28"/>
          <w:szCs w:val="28"/>
        </w:rPr>
      </w:pPr>
      <w:r>
        <w:rPr>
          <w:rFonts w:ascii="Gotham" w:hAnsi="Gotham"/>
          <w:b/>
          <w:bCs/>
          <w:color w:val="193264"/>
          <w:sz w:val="28"/>
          <w:szCs w:val="28"/>
        </w:rPr>
        <w:t>F</w:t>
      </w:r>
      <w:r w:rsidR="00740C3C">
        <w:rPr>
          <w:rFonts w:ascii="Gotham" w:hAnsi="Gotham"/>
          <w:b/>
          <w:bCs/>
          <w:color w:val="193264"/>
          <w:sz w:val="28"/>
          <w:szCs w:val="28"/>
        </w:rPr>
        <w:t>ormat</w:t>
      </w:r>
    </w:p>
    <w:p w14:paraId="22642C22" w14:textId="36F46C48" w:rsidR="00740C3C" w:rsidRDefault="00740C3C" w:rsidP="00740C3C">
      <w:pPr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 xml:space="preserve">The video will portray a bright, </w:t>
      </w:r>
      <w:proofErr w:type="gramStart"/>
      <w:r>
        <w:rPr>
          <w:rFonts w:ascii="Source Sans Pro" w:hAnsi="Source Sans Pro"/>
          <w:color w:val="193264"/>
        </w:rPr>
        <w:t>uplifting</w:t>
      </w:r>
      <w:proofErr w:type="gramEnd"/>
      <w:r>
        <w:rPr>
          <w:rFonts w:ascii="Source Sans Pro" w:hAnsi="Source Sans Pro"/>
          <w:color w:val="193264"/>
        </w:rPr>
        <w:t xml:space="preserve"> and positive tone</w:t>
      </w:r>
      <w:r w:rsidR="00AB048D">
        <w:rPr>
          <w:rFonts w:ascii="Source Sans Pro" w:hAnsi="Source Sans Pro"/>
          <w:color w:val="193264"/>
        </w:rPr>
        <w:t>/</w:t>
      </w:r>
      <w:r>
        <w:rPr>
          <w:rFonts w:ascii="Source Sans Pro" w:hAnsi="Source Sans Pro"/>
          <w:color w:val="193264"/>
        </w:rPr>
        <w:t xml:space="preserve">style. </w:t>
      </w:r>
      <w:r w:rsidR="005E57F4">
        <w:rPr>
          <w:rFonts w:ascii="Source Sans Pro" w:hAnsi="Source Sans Pro"/>
          <w:color w:val="193264"/>
        </w:rPr>
        <w:t xml:space="preserve">It will be </w:t>
      </w:r>
      <w:r w:rsidR="00E974EF">
        <w:rPr>
          <w:rFonts w:ascii="Source Sans Pro" w:hAnsi="Source Sans Pro"/>
          <w:color w:val="193264"/>
        </w:rPr>
        <w:t xml:space="preserve">similar in style to </w:t>
      </w:r>
      <w:r w:rsidR="005E57F4">
        <w:rPr>
          <w:rFonts w:ascii="Source Sans Pro" w:hAnsi="Source Sans Pro"/>
          <w:color w:val="193264"/>
        </w:rPr>
        <w:t xml:space="preserve">the </w:t>
      </w:r>
      <w:hyperlink r:id="rId7" w:history="1">
        <w:r w:rsidR="005E57F4" w:rsidRPr="00FD4944">
          <w:rPr>
            <w:rStyle w:val="Hyperlink"/>
            <w:rFonts w:ascii="Source Sans Pro" w:hAnsi="Source Sans Pro"/>
          </w:rPr>
          <w:t>2021 version</w:t>
        </w:r>
      </w:hyperlink>
      <w:r w:rsidR="005E57F4">
        <w:rPr>
          <w:rFonts w:ascii="Source Sans Pro" w:hAnsi="Source Sans Pro"/>
          <w:color w:val="193264"/>
        </w:rPr>
        <w:t xml:space="preserve">. </w:t>
      </w:r>
      <w:r w:rsidR="00AB048D">
        <w:rPr>
          <w:rFonts w:ascii="Source Sans Pro" w:hAnsi="Source Sans Pro"/>
          <w:color w:val="193264"/>
        </w:rPr>
        <w:t xml:space="preserve">The Ombudsman – The Hon. </w:t>
      </w:r>
      <w:r>
        <w:rPr>
          <w:rFonts w:ascii="Source Sans Pro" w:hAnsi="Source Sans Pro"/>
          <w:color w:val="193264"/>
        </w:rPr>
        <w:t>Bruce Billson</w:t>
      </w:r>
      <w:r w:rsidR="00AB048D">
        <w:rPr>
          <w:rFonts w:ascii="Source Sans Pro" w:hAnsi="Source Sans Pro"/>
          <w:color w:val="193264"/>
        </w:rPr>
        <w:t xml:space="preserve"> – will </w:t>
      </w:r>
      <w:r>
        <w:rPr>
          <w:rFonts w:ascii="Source Sans Pro" w:hAnsi="Source Sans Pro"/>
          <w:color w:val="193264"/>
        </w:rPr>
        <w:t xml:space="preserve">say thank you to small business for their contribution </w:t>
      </w:r>
      <w:r w:rsidR="005732B9">
        <w:rPr>
          <w:rFonts w:ascii="Source Sans Pro" w:hAnsi="Source Sans Pro"/>
          <w:color w:val="193264"/>
        </w:rPr>
        <w:t>to the economy, society and/or local</w:t>
      </w:r>
      <w:r w:rsidR="006C2A0D">
        <w:rPr>
          <w:rFonts w:ascii="Source Sans Pro" w:hAnsi="Source Sans Pro"/>
          <w:color w:val="193264"/>
        </w:rPr>
        <w:t xml:space="preserve"> community</w:t>
      </w:r>
      <w:r w:rsidR="000E7D44">
        <w:rPr>
          <w:rFonts w:ascii="Source Sans Pro" w:hAnsi="Source Sans Pro"/>
          <w:color w:val="193264"/>
        </w:rPr>
        <w:t>. W</w:t>
      </w:r>
      <w:r>
        <w:rPr>
          <w:rFonts w:ascii="Source Sans Pro" w:hAnsi="Source Sans Pro"/>
          <w:color w:val="193264"/>
        </w:rPr>
        <w:t xml:space="preserve">e would </w:t>
      </w:r>
      <w:r w:rsidR="00E974EF">
        <w:rPr>
          <w:rFonts w:ascii="Source Sans Pro" w:hAnsi="Source Sans Pro"/>
          <w:color w:val="193264"/>
        </w:rPr>
        <w:t xml:space="preserve">also </w:t>
      </w:r>
      <w:r>
        <w:rPr>
          <w:rFonts w:ascii="Source Sans Pro" w:hAnsi="Source Sans Pro"/>
          <w:color w:val="193264"/>
        </w:rPr>
        <w:t>l</w:t>
      </w:r>
      <w:r w:rsidR="00E974EF">
        <w:rPr>
          <w:rFonts w:ascii="Source Sans Pro" w:hAnsi="Source Sans Pro"/>
          <w:color w:val="193264"/>
        </w:rPr>
        <w:t>ike</w:t>
      </w:r>
      <w:r>
        <w:rPr>
          <w:rFonts w:ascii="Source Sans Pro" w:hAnsi="Source Sans Pro"/>
          <w:color w:val="193264"/>
        </w:rPr>
        <w:t xml:space="preserve"> to interweave</w:t>
      </w:r>
      <w:r w:rsidR="00AB048D">
        <w:rPr>
          <w:rFonts w:ascii="Source Sans Pro" w:hAnsi="Source Sans Pro"/>
          <w:color w:val="193264"/>
        </w:rPr>
        <w:t xml:space="preserve"> similar thank you</w:t>
      </w:r>
      <w:r>
        <w:rPr>
          <w:rFonts w:ascii="Source Sans Pro" w:hAnsi="Source Sans Pro"/>
          <w:color w:val="193264"/>
        </w:rPr>
        <w:t xml:space="preserve"> messages from </w:t>
      </w:r>
      <w:r w:rsidR="00F43735">
        <w:rPr>
          <w:rFonts w:ascii="Source Sans Pro" w:hAnsi="Source Sans Pro"/>
          <w:color w:val="193264"/>
        </w:rPr>
        <w:t>your organisation</w:t>
      </w:r>
      <w:r>
        <w:rPr>
          <w:rFonts w:ascii="Source Sans Pro" w:hAnsi="Source Sans Pro"/>
          <w:color w:val="193264"/>
        </w:rPr>
        <w:t xml:space="preserve">.  </w:t>
      </w:r>
    </w:p>
    <w:p w14:paraId="25865D23" w14:textId="78D33466" w:rsidR="00387B4C" w:rsidRPr="00387B4C" w:rsidRDefault="00387B4C">
      <w:pPr>
        <w:rPr>
          <w:rFonts w:ascii="Gotham" w:hAnsi="Gotham"/>
          <w:b/>
          <w:bCs/>
          <w:color w:val="193264"/>
          <w:sz w:val="28"/>
          <w:szCs w:val="28"/>
        </w:rPr>
      </w:pPr>
      <w:r>
        <w:rPr>
          <w:rFonts w:ascii="Gotham" w:hAnsi="Gotham"/>
          <w:b/>
          <w:bCs/>
          <w:color w:val="193264"/>
          <w:sz w:val="28"/>
          <w:szCs w:val="28"/>
        </w:rPr>
        <w:t xml:space="preserve">Content </w:t>
      </w:r>
      <w:r w:rsidR="00F43735">
        <w:rPr>
          <w:rFonts w:ascii="Gotham" w:hAnsi="Gotham"/>
          <w:b/>
          <w:bCs/>
          <w:color w:val="193264"/>
          <w:sz w:val="28"/>
          <w:szCs w:val="28"/>
        </w:rPr>
        <w:t>r</w:t>
      </w:r>
      <w:r>
        <w:rPr>
          <w:rFonts w:ascii="Gotham" w:hAnsi="Gotham"/>
          <w:b/>
          <w:bCs/>
          <w:color w:val="193264"/>
          <w:sz w:val="28"/>
          <w:szCs w:val="28"/>
        </w:rPr>
        <w:t>equired</w:t>
      </w:r>
    </w:p>
    <w:p w14:paraId="5FB2D09D" w14:textId="59EACF0F" w:rsidR="000E7D44" w:rsidRDefault="00740C3C" w:rsidP="000E7D44">
      <w:pPr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 xml:space="preserve">We require a </w:t>
      </w:r>
      <w:r w:rsidR="00821998">
        <w:rPr>
          <w:rFonts w:ascii="Source Sans Pro" w:hAnsi="Source Sans Pro"/>
          <w:color w:val="193264"/>
        </w:rPr>
        <w:t xml:space="preserve">brief </w:t>
      </w:r>
      <w:r>
        <w:rPr>
          <w:rFonts w:ascii="Source Sans Pro" w:hAnsi="Source Sans Pro"/>
          <w:color w:val="193264"/>
        </w:rPr>
        <w:t xml:space="preserve">video </w:t>
      </w:r>
      <w:r w:rsidR="00821998">
        <w:rPr>
          <w:rFonts w:ascii="Source Sans Pro" w:hAnsi="Source Sans Pro"/>
          <w:color w:val="193264"/>
        </w:rPr>
        <w:t xml:space="preserve">clip </w:t>
      </w:r>
      <w:r>
        <w:rPr>
          <w:rFonts w:ascii="Source Sans Pro" w:hAnsi="Source Sans Pro"/>
          <w:color w:val="193264"/>
        </w:rPr>
        <w:t xml:space="preserve">of a key spokesperson for your organisation saying thank you to small business. </w:t>
      </w:r>
      <w:r w:rsidR="000E7D44">
        <w:rPr>
          <w:rFonts w:ascii="Source Sans Pro" w:hAnsi="Source Sans Pro"/>
          <w:color w:val="193264"/>
        </w:rPr>
        <w:t>Messages must celebrate and/or thank small business for their contribution (please refer to our TPs for examples</w:t>
      </w:r>
      <w:r w:rsidR="005732B9">
        <w:rPr>
          <w:rFonts w:ascii="Source Sans Pro" w:hAnsi="Source Sans Pro"/>
          <w:color w:val="193264"/>
        </w:rPr>
        <w:t xml:space="preserve"> or</w:t>
      </w:r>
      <w:r w:rsidR="000E7D44">
        <w:rPr>
          <w:rFonts w:ascii="Source Sans Pro" w:hAnsi="Source Sans Pro"/>
          <w:color w:val="193264"/>
        </w:rPr>
        <w:t xml:space="preserve"> feel free to write your own). </w:t>
      </w:r>
    </w:p>
    <w:p w14:paraId="724C0ADE" w14:textId="2C57873A" w:rsidR="000E7D44" w:rsidRPr="00763594" w:rsidRDefault="000E7D44" w:rsidP="000E7D44">
      <w:pPr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 xml:space="preserve">You may wish to engage with a local small business of </w:t>
      </w:r>
      <w:r w:rsidR="007771E8">
        <w:rPr>
          <w:rFonts w:ascii="Source Sans Pro" w:hAnsi="Source Sans Pro"/>
          <w:color w:val="193264"/>
        </w:rPr>
        <w:t>you</w:t>
      </w:r>
      <w:r>
        <w:rPr>
          <w:rFonts w:ascii="Source Sans Pro" w:hAnsi="Source Sans Pro"/>
          <w:color w:val="193264"/>
        </w:rPr>
        <w:t xml:space="preserve">r choice or even </w:t>
      </w:r>
      <w:r w:rsidR="007771E8">
        <w:rPr>
          <w:rFonts w:ascii="Source Sans Pro" w:hAnsi="Source Sans Pro"/>
          <w:color w:val="193264"/>
        </w:rPr>
        <w:t>your</w:t>
      </w:r>
      <w:r>
        <w:rPr>
          <w:rFonts w:ascii="Source Sans Pro" w:hAnsi="Source Sans Pro"/>
          <w:color w:val="193264"/>
        </w:rPr>
        <w:t xml:space="preserve"> local Member </w:t>
      </w:r>
      <w:r w:rsidR="007771E8">
        <w:rPr>
          <w:rFonts w:ascii="Source Sans Pro" w:hAnsi="Source Sans Pro"/>
          <w:color w:val="193264"/>
        </w:rPr>
        <w:t>of</w:t>
      </w:r>
      <w:r>
        <w:rPr>
          <w:rFonts w:ascii="Source Sans Pro" w:hAnsi="Source Sans Pro"/>
          <w:color w:val="193264"/>
        </w:rPr>
        <w:t xml:space="preserve"> Parliament in the video clip.</w:t>
      </w:r>
      <w:r w:rsidR="005732B9">
        <w:rPr>
          <w:rFonts w:ascii="Source Sans Pro" w:hAnsi="Source Sans Pro"/>
          <w:color w:val="193264"/>
        </w:rPr>
        <w:t xml:space="preserve"> </w:t>
      </w:r>
      <w:r>
        <w:rPr>
          <w:rFonts w:ascii="Source Sans Pro" w:hAnsi="Source Sans Pro"/>
          <w:color w:val="193264"/>
        </w:rPr>
        <w:t xml:space="preserve">We would also appreciate any videos of spokespeople drawing a love heart with their hands. These will be used in ‘boomerang’ style clips on social media. </w:t>
      </w:r>
    </w:p>
    <w:p w14:paraId="40CA4C17" w14:textId="656FEE8D" w:rsidR="00A5579A" w:rsidRDefault="00A5579A">
      <w:pPr>
        <w:rPr>
          <w:rFonts w:ascii="Gotham" w:hAnsi="Gotham"/>
          <w:b/>
          <w:bCs/>
          <w:color w:val="193264"/>
          <w:sz w:val="28"/>
          <w:szCs w:val="28"/>
        </w:rPr>
      </w:pPr>
      <w:r>
        <w:rPr>
          <w:rFonts w:ascii="Gotham" w:hAnsi="Gotham"/>
          <w:b/>
          <w:bCs/>
          <w:color w:val="193264"/>
          <w:sz w:val="28"/>
          <w:szCs w:val="28"/>
        </w:rPr>
        <w:t>Boomerangs</w:t>
      </w:r>
    </w:p>
    <w:p w14:paraId="121F843F" w14:textId="0B3321F1" w:rsidR="00A5579A" w:rsidRDefault="00A5579A">
      <w:pPr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>Boomerangs are short bursts of photos stitched together into a video</w:t>
      </w:r>
      <w:r w:rsidR="00733125">
        <w:rPr>
          <w:rFonts w:ascii="Source Sans Pro" w:hAnsi="Source Sans Pro"/>
          <w:color w:val="193264"/>
        </w:rPr>
        <w:t xml:space="preserve"> lasting six seconds </w:t>
      </w:r>
      <w:r>
        <w:rPr>
          <w:rFonts w:ascii="Source Sans Pro" w:hAnsi="Source Sans Pro"/>
          <w:color w:val="193264"/>
        </w:rPr>
        <w:t>that plays forward and backward</w:t>
      </w:r>
      <w:r w:rsidR="00733125">
        <w:rPr>
          <w:rFonts w:ascii="Source Sans Pro" w:hAnsi="Source Sans Pro"/>
          <w:color w:val="193264"/>
        </w:rPr>
        <w:t xml:space="preserve">. Here is an </w:t>
      </w:r>
      <w:hyperlink r:id="rId8" w:history="1">
        <w:r w:rsidR="00733125" w:rsidRPr="007640A2">
          <w:rPr>
            <w:rStyle w:val="Hyperlink"/>
            <w:rFonts w:ascii="Source Sans Pro" w:hAnsi="Source Sans Pro"/>
          </w:rPr>
          <w:t>example</w:t>
        </w:r>
      </w:hyperlink>
      <w:r w:rsidR="00733125">
        <w:rPr>
          <w:rFonts w:ascii="Source Sans Pro" w:hAnsi="Source Sans Pro"/>
          <w:color w:val="193264"/>
        </w:rPr>
        <w:t xml:space="preserve"> of a Boomerang</w:t>
      </w:r>
      <w:r w:rsidR="007640A2">
        <w:rPr>
          <w:rFonts w:ascii="Source Sans Pro" w:hAnsi="Source Sans Pro"/>
          <w:color w:val="193264"/>
        </w:rPr>
        <w:t xml:space="preserve">. </w:t>
      </w:r>
    </w:p>
    <w:p w14:paraId="29ECB8F6" w14:textId="7ABD6505" w:rsidR="00FE16E9" w:rsidRDefault="009D357E">
      <w:pPr>
        <w:rPr>
          <w:rFonts w:ascii="Gotham" w:hAnsi="Gotham"/>
          <w:i/>
          <w:iCs/>
          <w:color w:val="193264"/>
          <w:sz w:val="24"/>
          <w:szCs w:val="24"/>
        </w:rPr>
      </w:pPr>
      <w:r>
        <w:rPr>
          <w:rFonts w:ascii="Gotham" w:hAnsi="Gotham"/>
          <w:i/>
          <w:iCs/>
          <w:color w:val="193264"/>
          <w:sz w:val="24"/>
          <w:szCs w:val="24"/>
        </w:rPr>
        <w:t>Using Instagram</w:t>
      </w:r>
    </w:p>
    <w:p w14:paraId="4ED97271" w14:textId="620A7C12" w:rsidR="00601443" w:rsidRPr="00601443" w:rsidRDefault="00601443">
      <w:pPr>
        <w:rPr>
          <w:rFonts w:ascii="Source Sans Pro" w:hAnsi="Source Sans Pro"/>
          <w:color w:val="193264"/>
        </w:rPr>
      </w:pPr>
      <w:r w:rsidRPr="00601443">
        <w:rPr>
          <w:rFonts w:ascii="Source Sans Pro" w:hAnsi="Source Sans Pro"/>
          <w:color w:val="193264"/>
        </w:rPr>
        <w:t>To create a Boomerang using the Instagram app:</w:t>
      </w:r>
    </w:p>
    <w:p w14:paraId="2F783D2B" w14:textId="08397727" w:rsidR="00FE16E9" w:rsidRDefault="009D357E" w:rsidP="009D357E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>Open the Instagram app</w:t>
      </w:r>
    </w:p>
    <w:p w14:paraId="1F9CCBD1" w14:textId="0C5E731E" w:rsidR="009D357E" w:rsidRDefault="009D357E" w:rsidP="009D357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>Tap on the ‘</w:t>
      </w:r>
      <w:r>
        <w:rPr>
          <w:rFonts w:ascii="Source Sans Pro" w:hAnsi="Source Sans Pro"/>
          <w:b/>
          <w:bCs/>
          <w:color w:val="193264"/>
        </w:rPr>
        <w:t>+</w:t>
      </w:r>
      <w:r>
        <w:rPr>
          <w:rFonts w:ascii="Source Sans Pro" w:hAnsi="Source Sans Pro"/>
          <w:color w:val="193264"/>
        </w:rPr>
        <w:t>’ sign in the upper right-hand corner and select ‘</w:t>
      </w:r>
      <w:r>
        <w:rPr>
          <w:rFonts w:ascii="Source Sans Pro" w:hAnsi="Source Sans Pro"/>
          <w:b/>
          <w:bCs/>
          <w:color w:val="193264"/>
        </w:rPr>
        <w:t>story</w:t>
      </w:r>
      <w:r>
        <w:rPr>
          <w:rFonts w:ascii="Source Sans Pro" w:hAnsi="Source Sans Pro"/>
          <w:color w:val="193264"/>
        </w:rPr>
        <w:t>’</w:t>
      </w:r>
    </w:p>
    <w:p w14:paraId="119F7848" w14:textId="48159E13" w:rsidR="009D357E" w:rsidRDefault="009D357E" w:rsidP="009D357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 xml:space="preserve">Select the </w:t>
      </w:r>
      <w:r>
        <w:rPr>
          <w:rFonts w:ascii="Source Sans Pro" w:hAnsi="Source Sans Pro"/>
          <w:b/>
          <w:bCs/>
          <w:color w:val="193264"/>
        </w:rPr>
        <w:t>camera option</w:t>
      </w:r>
    </w:p>
    <w:p w14:paraId="005E18D2" w14:textId="6CD66BF9" w:rsidR="009D357E" w:rsidRDefault="009D357E" w:rsidP="009D357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 xml:space="preserve">On the left-hand side, select the </w:t>
      </w:r>
      <w:r>
        <w:rPr>
          <w:rFonts w:ascii="Source Sans Pro" w:hAnsi="Source Sans Pro"/>
          <w:b/>
          <w:bCs/>
          <w:color w:val="193264"/>
        </w:rPr>
        <w:t>Boomerang</w:t>
      </w:r>
      <w:r>
        <w:rPr>
          <w:rFonts w:ascii="Source Sans Pro" w:hAnsi="Source Sans Pro"/>
          <w:color w:val="193264"/>
        </w:rPr>
        <w:t xml:space="preserve"> option (infinity symbol).</w:t>
      </w:r>
    </w:p>
    <w:p w14:paraId="18F87022" w14:textId="4DB00690" w:rsidR="009D357E" w:rsidRDefault="006960E5" w:rsidP="009D357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 xml:space="preserve">Use the </w:t>
      </w:r>
      <w:r>
        <w:rPr>
          <w:rFonts w:ascii="Source Sans Pro" w:hAnsi="Source Sans Pro"/>
          <w:b/>
          <w:bCs/>
          <w:color w:val="193264"/>
        </w:rPr>
        <w:t>record button</w:t>
      </w:r>
      <w:r>
        <w:rPr>
          <w:rFonts w:ascii="Source Sans Pro" w:hAnsi="Source Sans Pro"/>
          <w:color w:val="193264"/>
        </w:rPr>
        <w:t xml:space="preserve"> to record new content.</w:t>
      </w:r>
    </w:p>
    <w:p w14:paraId="74F8AF55" w14:textId="1B4BC4A1" w:rsidR="006960E5" w:rsidRDefault="006960E5" w:rsidP="009D357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>Once recording has been completed, Instagram will play back the Boomerang.</w:t>
      </w:r>
      <w:r w:rsidR="00683F0A">
        <w:rPr>
          <w:rFonts w:ascii="Source Sans Pro" w:hAnsi="Source Sans Pro"/>
          <w:color w:val="193264"/>
        </w:rPr>
        <w:t xml:space="preserve"> If you are happy with your recording, select the ‘</w:t>
      </w:r>
      <w:r w:rsidR="00683F0A">
        <w:rPr>
          <w:rFonts w:ascii="Source Sans Pro" w:hAnsi="Source Sans Pro"/>
          <w:b/>
          <w:bCs/>
          <w:color w:val="193264"/>
        </w:rPr>
        <w:t>…</w:t>
      </w:r>
      <w:r w:rsidR="00683F0A">
        <w:rPr>
          <w:rFonts w:ascii="Source Sans Pro" w:hAnsi="Source Sans Pro"/>
          <w:color w:val="193264"/>
        </w:rPr>
        <w:t xml:space="preserve">’ icon in the top right-hand corner and hit </w:t>
      </w:r>
      <w:r w:rsidR="00683F0A">
        <w:rPr>
          <w:rFonts w:ascii="Source Sans Pro" w:hAnsi="Source Sans Pro"/>
          <w:b/>
          <w:bCs/>
          <w:color w:val="193264"/>
        </w:rPr>
        <w:t>save</w:t>
      </w:r>
      <w:r w:rsidR="00683F0A">
        <w:rPr>
          <w:rFonts w:ascii="Source Sans Pro" w:hAnsi="Source Sans Pro"/>
          <w:color w:val="193264"/>
        </w:rPr>
        <w:t>. This will save your Boomerang to your phone’s image gallery.</w:t>
      </w:r>
    </w:p>
    <w:p w14:paraId="33C6C4A8" w14:textId="1FAE062F" w:rsidR="00683F0A" w:rsidRDefault="00683F0A" w:rsidP="00683F0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>To exit out of the recording and to retake, select the ‘</w:t>
      </w:r>
      <w:r>
        <w:rPr>
          <w:rFonts w:ascii="Source Sans Pro" w:hAnsi="Source Sans Pro"/>
          <w:b/>
          <w:bCs/>
          <w:color w:val="193264"/>
        </w:rPr>
        <w:t>&lt;</w:t>
      </w:r>
      <w:r>
        <w:rPr>
          <w:rFonts w:ascii="Source Sans Pro" w:hAnsi="Source Sans Pro"/>
          <w:color w:val="193264"/>
        </w:rPr>
        <w:t>’ button in the top left-hand corner.</w:t>
      </w:r>
    </w:p>
    <w:p w14:paraId="62548DC8" w14:textId="04C5407F" w:rsidR="00601443" w:rsidRDefault="00601443">
      <w:pPr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lastRenderedPageBreak/>
        <w:t xml:space="preserve">This </w:t>
      </w:r>
      <w:hyperlink r:id="rId9" w:history="1">
        <w:r w:rsidRPr="00F5132E">
          <w:rPr>
            <w:rStyle w:val="Hyperlink"/>
            <w:rFonts w:ascii="Source Sans Pro" w:hAnsi="Source Sans Pro"/>
          </w:rPr>
          <w:t>short video</w:t>
        </w:r>
      </w:hyperlink>
      <w:r>
        <w:rPr>
          <w:rFonts w:ascii="Source Sans Pro" w:hAnsi="Source Sans Pro"/>
          <w:color w:val="193264"/>
        </w:rPr>
        <w:t xml:space="preserve"> provides a step-by-step demonstration for recording Boomerangs </w:t>
      </w:r>
      <w:r w:rsidR="00F5132E">
        <w:rPr>
          <w:rFonts w:ascii="Source Sans Pro" w:hAnsi="Source Sans Pro"/>
          <w:color w:val="193264"/>
        </w:rPr>
        <w:t>using</w:t>
      </w:r>
      <w:r>
        <w:rPr>
          <w:rFonts w:ascii="Source Sans Pro" w:hAnsi="Source Sans Pro"/>
          <w:color w:val="193264"/>
        </w:rPr>
        <w:t xml:space="preserve"> Instagram for Apple</w:t>
      </w:r>
      <w:r w:rsidR="00455D96">
        <w:rPr>
          <w:rFonts w:ascii="Source Sans Pro" w:hAnsi="Source Sans Pro"/>
          <w:color w:val="193264"/>
        </w:rPr>
        <w:t xml:space="preserve"> and Android</w:t>
      </w:r>
      <w:r>
        <w:rPr>
          <w:rFonts w:ascii="Source Sans Pro" w:hAnsi="Source Sans Pro"/>
          <w:color w:val="193264"/>
        </w:rPr>
        <w:t xml:space="preserve"> users.</w:t>
      </w:r>
    </w:p>
    <w:p w14:paraId="49B83018" w14:textId="7C4AF2E1" w:rsidR="00FD4944" w:rsidRDefault="00FD4944">
      <w:pPr>
        <w:rPr>
          <w:rFonts w:ascii="Gotham" w:hAnsi="Gotham"/>
          <w:b/>
          <w:bCs/>
          <w:color w:val="193264"/>
          <w:sz w:val="28"/>
          <w:szCs w:val="28"/>
        </w:rPr>
      </w:pPr>
      <w:r>
        <w:rPr>
          <w:rFonts w:ascii="Gotham" w:hAnsi="Gotham"/>
          <w:b/>
          <w:bCs/>
          <w:color w:val="193264"/>
          <w:sz w:val="28"/>
          <w:szCs w:val="28"/>
        </w:rPr>
        <w:t xml:space="preserve">Filming </w:t>
      </w:r>
      <w:r w:rsidR="00F43735">
        <w:rPr>
          <w:rFonts w:ascii="Gotham" w:hAnsi="Gotham"/>
          <w:b/>
          <w:bCs/>
          <w:color w:val="193264"/>
          <w:sz w:val="28"/>
          <w:szCs w:val="28"/>
        </w:rPr>
        <w:t>r</w:t>
      </w:r>
      <w:r>
        <w:rPr>
          <w:rFonts w:ascii="Gotham" w:hAnsi="Gotham"/>
          <w:b/>
          <w:bCs/>
          <w:color w:val="193264"/>
          <w:sz w:val="28"/>
          <w:szCs w:val="28"/>
        </w:rPr>
        <w:t>equirements</w:t>
      </w:r>
    </w:p>
    <w:p w14:paraId="7D3BDD57" w14:textId="1F093876" w:rsidR="00387B4C" w:rsidRDefault="00387B4C" w:rsidP="00387B4C">
      <w:pPr>
        <w:spacing w:before="120" w:after="120" w:line="240" w:lineRule="auto"/>
        <w:rPr>
          <w:rFonts w:ascii="Source Sans Pro" w:hAnsi="Source Sans Pro"/>
          <w:color w:val="193264"/>
        </w:rPr>
      </w:pPr>
      <w:r>
        <w:rPr>
          <w:rFonts w:ascii="Source Sans Pro" w:hAnsi="Source Sans Pro"/>
          <w:color w:val="193264"/>
        </w:rPr>
        <w:t>Videos should be:</w:t>
      </w:r>
    </w:p>
    <w:p w14:paraId="4F109DD0" w14:textId="704C8536" w:rsidR="006C2A0D" w:rsidRDefault="00CA59BE" w:rsidP="006C2A0D">
      <w:pPr>
        <w:pStyle w:val="Bullet"/>
        <w:tabs>
          <w:tab w:val="clear" w:pos="520"/>
          <w:tab w:val="num" w:pos="993"/>
        </w:tabs>
        <w:ind w:left="993" w:hanging="426"/>
      </w:pPr>
      <w:r>
        <w:t>s</w:t>
      </w:r>
      <w:r w:rsidR="00387B4C">
        <w:t>hot in a landscape orientation</w:t>
      </w:r>
      <w:r w:rsidR="006C2A0D" w:rsidRPr="006C2A0D">
        <w:t xml:space="preserve"> </w:t>
      </w:r>
      <w:r w:rsidR="006C2A0D">
        <w:t>and using a tripod if possible</w:t>
      </w:r>
    </w:p>
    <w:p w14:paraId="4F5C4484" w14:textId="7535181C" w:rsidR="00387B4C" w:rsidRDefault="00CA59BE" w:rsidP="00387B4C">
      <w:pPr>
        <w:pStyle w:val="Bullet"/>
        <w:tabs>
          <w:tab w:val="clear" w:pos="520"/>
          <w:tab w:val="num" w:pos="993"/>
        </w:tabs>
        <w:ind w:left="993" w:hanging="426"/>
      </w:pPr>
      <w:r>
        <w:t>f</w:t>
      </w:r>
      <w:r w:rsidR="00387B4C">
        <w:t>ilmed in a quality light setting</w:t>
      </w:r>
    </w:p>
    <w:p w14:paraId="44451FCB" w14:textId="1D53EC0A" w:rsidR="00387B4C" w:rsidRDefault="00CA59BE" w:rsidP="00387B4C">
      <w:pPr>
        <w:pStyle w:val="Bullet"/>
        <w:tabs>
          <w:tab w:val="clear" w:pos="520"/>
          <w:tab w:val="num" w:pos="993"/>
        </w:tabs>
        <w:ind w:left="993" w:hanging="426"/>
      </w:pPr>
      <w:r>
        <w:t>o</w:t>
      </w:r>
      <w:r w:rsidR="00387B4C">
        <w:t>f reasonable audio quality (low background noise)</w:t>
      </w:r>
    </w:p>
    <w:p w14:paraId="0E50773C" w14:textId="1B5BF1CD" w:rsidR="00763594" w:rsidRDefault="00CA59BE" w:rsidP="00387B4C">
      <w:pPr>
        <w:pStyle w:val="Bullet"/>
        <w:tabs>
          <w:tab w:val="clear" w:pos="520"/>
          <w:tab w:val="num" w:pos="993"/>
        </w:tabs>
        <w:ind w:left="993" w:hanging="426"/>
      </w:pPr>
      <w:r>
        <w:t>f</w:t>
      </w:r>
      <w:r w:rsidR="00763594">
        <w:t>ilmed in high resolution (no pixilation)</w:t>
      </w:r>
    </w:p>
    <w:p w14:paraId="11C79539" w14:textId="1615C727" w:rsidR="00601443" w:rsidRDefault="00CA59BE" w:rsidP="00601443">
      <w:pPr>
        <w:pStyle w:val="Bullet"/>
        <w:tabs>
          <w:tab w:val="clear" w:pos="520"/>
          <w:tab w:val="num" w:pos="993"/>
        </w:tabs>
        <w:ind w:left="993" w:hanging="426"/>
      </w:pPr>
      <w:r>
        <w:t>n</w:t>
      </w:r>
      <w:r w:rsidR="00387B4C">
        <w:t>o more than 20 to 30 seconds in length</w:t>
      </w:r>
      <w:r>
        <w:t>.</w:t>
      </w:r>
    </w:p>
    <w:p w14:paraId="119197EF" w14:textId="474E6691" w:rsidR="00387B4C" w:rsidRDefault="00387B4C" w:rsidP="00387B4C">
      <w:pPr>
        <w:pStyle w:val="Bullet"/>
        <w:numPr>
          <w:ilvl w:val="0"/>
          <w:numId w:val="0"/>
        </w:numPr>
        <w:ind w:left="520" w:hanging="520"/>
      </w:pPr>
      <w:r>
        <w:t>Videos can be:</w:t>
      </w:r>
    </w:p>
    <w:p w14:paraId="25C1A9B6" w14:textId="60981347" w:rsidR="00387B4C" w:rsidRDefault="00CA59BE" w:rsidP="00387B4C">
      <w:pPr>
        <w:pStyle w:val="Bullet"/>
        <w:tabs>
          <w:tab w:val="clear" w:pos="520"/>
          <w:tab w:val="num" w:pos="993"/>
        </w:tabs>
        <w:ind w:left="993" w:hanging="426"/>
      </w:pPr>
      <w:r>
        <w:t>r</w:t>
      </w:r>
      <w:r w:rsidR="00387B4C">
        <w:t>ecorded on a mobile phone</w:t>
      </w:r>
    </w:p>
    <w:p w14:paraId="73E16D63" w14:textId="3A2AC6B4" w:rsidR="00601443" w:rsidRDefault="00CA59BE" w:rsidP="00387B4C">
      <w:pPr>
        <w:pStyle w:val="Bullet"/>
        <w:tabs>
          <w:tab w:val="clear" w:pos="520"/>
          <w:tab w:val="num" w:pos="993"/>
        </w:tabs>
        <w:ind w:left="993" w:hanging="426"/>
      </w:pPr>
      <w:r>
        <w:t>r</w:t>
      </w:r>
      <w:r w:rsidR="00601443">
        <w:t>ecorded in a small business of your choosing or in your office with branded collateral specific to your organisation in the background.</w:t>
      </w:r>
    </w:p>
    <w:p w14:paraId="625D7A6D" w14:textId="16BD8C8C" w:rsidR="00763594" w:rsidRPr="00CC535B" w:rsidRDefault="00763594" w:rsidP="00763594">
      <w:pPr>
        <w:pStyle w:val="Bullet"/>
        <w:numPr>
          <w:ilvl w:val="0"/>
          <w:numId w:val="0"/>
        </w:numPr>
      </w:pPr>
      <w:r>
        <w:t xml:space="preserve">Once recorded, please send the videos to </w:t>
      </w:r>
      <w:r w:rsidR="000A09B9">
        <w:t>media@asbfeo.gov.au</w:t>
      </w:r>
      <w:r w:rsidR="000E7D44">
        <w:t xml:space="preserve"> </w:t>
      </w:r>
      <w:r>
        <w:t xml:space="preserve">via file sharing to avoid comprising video quality. </w:t>
      </w:r>
      <w:r w:rsidR="00CC535B">
        <w:t xml:space="preserve">Please send through videos by no later than </w:t>
      </w:r>
      <w:r w:rsidR="00CC535B">
        <w:rPr>
          <w:b/>
          <w:bCs/>
        </w:rPr>
        <w:t>Friday, 17 June</w:t>
      </w:r>
      <w:r w:rsidR="00CC535B">
        <w:t>.</w:t>
      </w:r>
    </w:p>
    <w:sectPr w:rsidR="00763594" w:rsidRPr="00CC535B" w:rsidSect="007D47AC">
      <w:headerReference w:type="default" r:id="rId10"/>
      <w:footerReference w:type="default" r:id="rId11"/>
      <w:pgSz w:w="11906" w:h="16838"/>
      <w:pgMar w:top="1440" w:right="1440" w:bottom="1276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7135" w14:textId="77777777" w:rsidR="00F01DC2" w:rsidRDefault="00F01DC2" w:rsidP="00F01DC2">
      <w:pPr>
        <w:spacing w:after="0" w:line="240" w:lineRule="auto"/>
      </w:pPr>
      <w:r>
        <w:separator/>
      </w:r>
    </w:p>
  </w:endnote>
  <w:endnote w:type="continuationSeparator" w:id="0">
    <w:p w14:paraId="6CE7F0A6" w14:textId="77777777" w:rsidR="00F01DC2" w:rsidRDefault="00F01DC2" w:rsidP="00F0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1973" w14:textId="0342ADAB" w:rsidR="00F01DC2" w:rsidRDefault="00F01DC2">
    <w:pPr>
      <w:pStyle w:val="Footer"/>
    </w:pPr>
    <w:r w:rsidRPr="00F01DC2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B2A4E6" wp14:editId="4EB748FE">
              <wp:simplePos x="0" y="0"/>
              <wp:positionH relativeFrom="page">
                <wp:align>right</wp:align>
              </wp:positionH>
              <wp:positionV relativeFrom="paragraph">
                <wp:posOffset>-184785</wp:posOffset>
              </wp:positionV>
              <wp:extent cx="7696200" cy="597731"/>
              <wp:effectExtent l="0" t="0" r="0" b="0"/>
              <wp:wrapNone/>
              <wp:docPr id="323" name="Rectangle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597731"/>
                      </a:xfrm>
                      <a:prstGeom prst="rect">
                        <a:avLst/>
                      </a:prstGeom>
                      <a:solidFill>
                        <a:srgbClr val="1932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BA5E50" id="Rectangle 323" o:spid="_x0000_s1026" style="position:absolute;margin-left:554.8pt;margin-top:-14.55pt;width:606pt;height:47.0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" fillcolor="#193264" stroked="f" strokeweight="1pt">
              <w10:wrap anchorx="page"/>
            </v:rect>
          </w:pict>
        </mc:Fallback>
      </mc:AlternateContent>
    </w:r>
    <w:r w:rsidR="007D47AC">
      <w:rPr>
        <w:rFonts w:ascii="Source Sans Pro" w:hAnsi="Source Sans Pro"/>
        <w:color w:val="FFFFFF" w:themeColor="background1"/>
        <w:sz w:val="20"/>
        <w:szCs w:val="20"/>
      </w:rPr>
      <w:t>Australian Small Business and Family Enterprise Ombudsman | MSME Day 2022 | Video Requirements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6851" w14:textId="77777777" w:rsidR="00F01DC2" w:rsidRDefault="00F01DC2" w:rsidP="00F01DC2">
      <w:pPr>
        <w:spacing w:after="0" w:line="240" w:lineRule="auto"/>
      </w:pPr>
      <w:r>
        <w:separator/>
      </w:r>
    </w:p>
  </w:footnote>
  <w:footnote w:type="continuationSeparator" w:id="0">
    <w:p w14:paraId="5E000E5D" w14:textId="77777777" w:rsidR="00F01DC2" w:rsidRDefault="00F01DC2" w:rsidP="00F0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C216" w14:textId="4D222653" w:rsidR="00F01DC2" w:rsidRDefault="00F01DC2">
    <w:pPr>
      <w:pStyle w:val="Header"/>
    </w:pPr>
    <w:r w:rsidRPr="00F01D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17393" wp14:editId="0BEEA1AC">
              <wp:simplePos x="0" y="0"/>
              <wp:positionH relativeFrom="page">
                <wp:posOffset>-2107565</wp:posOffset>
              </wp:positionH>
              <wp:positionV relativeFrom="paragraph">
                <wp:posOffset>-516255</wp:posOffset>
              </wp:positionV>
              <wp:extent cx="9182100" cy="731520"/>
              <wp:effectExtent l="0" t="0" r="0" b="0"/>
              <wp:wrapNone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2100" cy="7315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">
                            <a:srgbClr val="AACD72"/>
                          </a:gs>
                          <a:gs pos="100000">
                            <a:schemeClr val="bg1"/>
                          </a:gs>
                          <a:gs pos="50000">
                            <a:srgbClr val="00A0AC"/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A1655" id="Rectangle 232" o:spid="_x0000_s1026" style="position:absolute;margin-left:-165.95pt;margin-top:-40.65pt;width:723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" fillcolor="#aacd72" stroked="f" strokeweight="1pt">
              <v:fill color2="white [3212]" rotate="t" focusposition=",1" focussize="" colors="0 #aacd72;6554f #aacd72;.5 #00a0ac" focus="100%" type="gradientRadial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756"/>
    <w:multiLevelType w:val="multilevel"/>
    <w:tmpl w:val="ADFAC16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3666502"/>
    <w:multiLevelType w:val="hybridMultilevel"/>
    <w:tmpl w:val="B176A33A"/>
    <w:lvl w:ilvl="0" w:tplc="E7A8D9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C2"/>
    <w:rsid w:val="000A09B9"/>
    <w:rsid w:val="000E6400"/>
    <w:rsid w:val="000E7674"/>
    <w:rsid w:val="000E7D44"/>
    <w:rsid w:val="00171269"/>
    <w:rsid w:val="001E5434"/>
    <w:rsid w:val="002946C2"/>
    <w:rsid w:val="002A0915"/>
    <w:rsid w:val="002A2222"/>
    <w:rsid w:val="00387B4C"/>
    <w:rsid w:val="00455D96"/>
    <w:rsid w:val="005732B9"/>
    <w:rsid w:val="00587B63"/>
    <w:rsid w:val="005E57F4"/>
    <w:rsid w:val="00601443"/>
    <w:rsid w:val="006448F7"/>
    <w:rsid w:val="00683F0A"/>
    <w:rsid w:val="006960E5"/>
    <w:rsid w:val="006C2A0D"/>
    <w:rsid w:val="00733125"/>
    <w:rsid w:val="00740C3C"/>
    <w:rsid w:val="00763594"/>
    <w:rsid w:val="007640A2"/>
    <w:rsid w:val="007771E8"/>
    <w:rsid w:val="007D47AC"/>
    <w:rsid w:val="00821998"/>
    <w:rsid w:val="009C79BC"/>
    <w:rsid w:val="009D357E"/>
    <w:rsid w:val="00A52F5C"/>
    <w:rsid w:val="00A5579A"/>
    <w:rsid w:val="00A64DF5"/>
    <w:rsid w:val="00AB048D"/>
    <w:rsid w:val="00BA764A"/>
    <w:rsid w:val="00BD3F18"/>
    <w:rsid w:val="00BD4157"/>
    <w:rsid w:val="00CA59BE"/>
    <w:rsid w:val="00CC535B"/>
    <w:rsid w:val="00E025DF"/>
    <w:rsid w:val="00E974EF"/>
    <w:rsid w:val="00EC4F68"/>
    <w:rsid w:val="00F01DC2"/>
    <w:rsid w:val="00F43735"/>
    <w:rsid w:val="00F5132E"/>
    <w:rsid w:val="00FD4944"/>
    <w:rsid w:val="00FD6CA9"/>
    <w:rsid w:val="00F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2658ED"/>
  <w15:chartTrackingRefBased/>
  <w15:docId w15:val="{B4E83394-B656-4D24-9166-CBEF2F2D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C2"/>
  </w:style>
  <w:style w:type="paragraph" w:styleId="Footer">
    <w:name w:val="footer"/>
    <w:basedOn w:val="Normal"/>
    <w:link w:val="FooterChar"/>
    <w:uiPriority w:val="99"/>
    <w:unhideWhenUsed/>
    <w:rsid w:val="00F0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C2"/>
  </w:style>
  <w:style w:type="character" w:styleId="Hyperlink">
    <w:name w:val="Hyperlink"/>
    <w:basedOn w:val="DefaultParagraphFont"/>
    <w:uiPriority w:val="99"/>
    <w:unhideWhenUsed/>
    <w:rsid w:val="00FD4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944"/>
    <w:rPr>
      <w:color w:val="605E5C"/>
      <w:shd w:val="clear" w:color="auto" w:fill="E1DFDD"/>
    </w:rPr>
  </w:style>
  <w:style w:type="paragraph" w:customStyle="1" w:styleId="Bullet">
    <w:name w:val="Bullet"/>
    <w:basedOn w:val="Normal"/>
    <w:link w:val="BulletChar"/>
    <w:rsid w:val="00387B4C"/>
    <w:pPr>
      <w:numPr>
        <w:numId w:val="1"/>
      </w:numPr>
      <w:spacing w:before="120" w:after="120" w:line="240" w:lineRule="auto"/>
    </w:pPr>
    <w:rPr>
      <w:rFonts w:ascii="Source Sans Pro" w:hAnsi="Source Sans Pro"/>
      <w:color w:val="193264"/>
    </w:rPr>
  </w:style>
  <w:style w:type="character" w:customStyle="1" w:styleId="BulletChar">
    <w:name w:val="Bullet Char"/>
    <w:basedOn w:val="DefaultParagraphFont"/>
    <w:link w:val="Bullet"/>
    <w:rsid w:val="00387B4C"/>
    <w:rPr>
      <w:rFonts w:ascii="Source Sans Pro" w:hAnsi="Source Sans Pro"/>
      <w:color w:val="193264"/>
    </w:rPr>
  </w:style>
  <w:style w:type="paragraph" w:customStyle="1" w:styleId="Dash">
    <w:name w:val="Dash"/>
    <w:basedOn w:val="Normal"/>
    <w:link w:val="DashChar"/>
    <w:rsid w:val="00387B4C"/>
    <w:pPr>
      <w:numPr>
        <w:ilvl w:val="1"/>
        <w:numId w:val="1"/>
      </w:numPr>
      <w:spacing w:before="120" w:after="120" w:line="240" w:lineRule="auto"/>
    </w:pPr>
    <w:rPr>
      <w:rFonts w:ascii="Source Sans Pro" w:hAnsi="Source Sans Pro"/>
      <w:color w:val="193264"/>
    </w:rPr>
  </w:style>
  <w:style w:type="character" w:customStyle="1" w:styleId="DashChar">
    <w:name w:val="Dash Char"/>
    <w:basedOn w:val="DefaultParagraphFont"/>
    <w:link w:val="Dash"/>
    <w:rsid w:val="00387B4C"/>
    <w:rPr>
      <w:rFonts w:ascii="Source Sans Pro" w:hAnsi="Source Sans Pro"/>
      <w:color w:val="193264"/>
    </w:rPr>
  </w:style>
  <w:style w:type="paragraph" w:customStyle="1" w:styleId="DoubleDot">
    <w:name w:val="Double Dot"/>
    <w:basedOn w:val="Normal"/>
    <w:link w:val="DoubleDotChar"/>
    <w:rsid w:val="00387B4C"/>
    <w:pPr>
      <w:numPr>
        <w:ilvl w:val="2"/>
        <w:numId w:val="1"/>
      </w:numPr>
      <w:spacing w:before="120" w:after="120" w:line="240" w:lineRule="auto"/>
    </w:pPr>
    <w:rPr>
      <w:rFonts w:ascii="Source Sans Pro" w:hAnsi="Source Sans Pro"/>
      <w:color w:val="193264"/>
    </w:rPr>
  </w:style>
  <w:style w:type="character" w:customStyle="1" w:styleId="DoubleDotChar">
    <w:name w:val="Double Dot Char"/>
    <w:basedOn w:val="DefaultParagraphFont"/>
    <w:link w:val="DoubleDot"/>
    <w:rsid w:val="00387B4C"/>
    <w:rPr>
      <w:rFonts w:ascii="Source Sans Pro" w:hAnsi="Source Sans Pro"/>
      <w:color w:val="193264"/>
    </w:rPr>
  </w:style>
  <w:style w:type="character" w:styleId="CommentReference">
    <w:name w:val="annotation reference"/>
    <w:basedOn w:val="DefaultParagraphFont"/>
    <w:uiPriority w:val="99"/>
    <w:semiHidden/>
    <w:unhideWhenUsed/>
    <w:rsid w:val="00573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16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5D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bvzUa1Dg2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9A6YL3Q5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JfHCxAHG_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Emily</dc:creator>
  <cp:keywords/>
  <dc:description/>
  <cp:lastModifiedBy>Jones, Melinda</cp:lastModifiedBy>
  <cp:revision>2</cp:revision>
  <dcterms:created xsi:type="dcterms:W3CDTF">2022-06-08T01:24:00Z</dcterms:created>
  <dcterms:modified xsi:type="dcterms:W3CDTF">2022-06-08T01:24:00Z</dcterms:modified>
</cp:coreProperties>
</file>