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9326" w14:textId="3A414E5C" w:rsidR="00B20184" w:rsidRPr="005B033C" w:rsidRDefault="005B033C" w:rsidP="005B033C">
      <w:pPr>
        <w:pStyle w:val="Bullet"/>
        <w:numPr>
          <w:ilvl w:val="0"/>
          <w:numId w:val="0"/>
        </w:numPr>
        <w:spacing w:before="240"/>
        <w:rPr>
          <w:rFonts w:ascii="Gotham" w:hAnsi="Gotham"/>
          <w:b/>
          <w:bCs/>
          <w:sz w:val="32"/>
          <w:szCs w:val="32"/>
        </w:rPr>
      </w:pPr>
      <w:r w:rsidRPr="005B033C">
        <w:rPr>
          <w:rFonts w:ascii="Gotham" w:hAnsi="Gotham"/>
          <w:b/>
          <w:bCs/>
          <w:sz w:val="32"/>
          <w:szCs w:val="32"/>
        </w:rPr>
        <w:t>Micro, Small and Medium-sized Enterprises Day</w:t>
      </w:r>
    </w:p>
    <w:p w14:paraId="2894EC9A" w14:textId="072225CC" w:rsidR="005B033C" w:rsidRDefault="00FC6F7D" w:rsidP="005B033C">
      <w:pPr>
        <w:pStyle w:val="Bullet"/>
        <w:numPr>
          <w:ilvl w:val="0"/>
          <w:numId w:val="0"/>
        </w:numPr>
        <w:spacing w:before="240"/>
        <w:rPr>
          <w:rFonts w:ascii="Gotham" w:hAnsi="Gotham"/>
          <w:i/>
          <w:iCs/>
          <w:sz w:val="28"/>
          <w:szCs w:val="28"/>
        </w:rPr>
      </w:pPr>
      <w:r>
        <w:rPr>
          <w:rFonts w:ascii="Gotham" w:hAnsi="Gotham"/>
          <w:i/>
          <w:iCs/>
          <w:sz w:val="28"/>
          <w:szCs w:val="28"/>
        </w:rPr>
        <w:t>Internal Article</w:t>
      </w:r>
      <w:r w:rsidR="005B033C" w:rsidRPr="005B033C">
        <w:rPr>
          <w:rFonts w:ascii="Gotham" w:hAnsi="Gotham"/>
          <w:i/>
          <w:iCs/>
          <w:sz w:val="28"/>
          <w:szCs w:val="28"/>
        </w:rPr>
        <w:t xml:space="preserve"> Content</w:t>
      </w:r>
    </w:p>
    <w:p w14:paraId="6A472726" w14:textId="77777777" w:rsidR="005B033C" w:rsidRPr="00EE3506" w:rsidRDefault="005B033C" w:rsidP="005B033C">
      <w:pPr>
        <w:pStyle w:val="Bullet"/>
        <w:numPr>
          <w:ilvl w:val="0"/>
          <w:numId w:val="0"/>
        </w:numPr>
        <w:spacing w:before="240"/>
        <w:rPr>
          <w:rFonts w:ascii="Gotham" w:hAnsi="Gotham"/>
        </w:rPr>
      </w:pPr>
    </w:p>
    <w:p w14:paraId="27E08234" w14:textId="282B7EC5" w:rsidR="005B033C" w:rsidRPr="005B033C" w:rsidRDefault="00FC6F7D" w:rsidP="005B033C">
      <w:pPr>
        <w:pStyle w:val="BasicParagraph"/>
        <w:suppressAutoHyphens/>
        <w:spacing w:before="240" w:after="240" w:line="240" w:lineRule="auto"/>
        <w:rPr>
          <w:rFonts w:ascii="Source Sans Pro" w:hAnsi="Source Sans Pro" w:cs="SourceSansRoman-Light"/>
          <w:b/>
          <w:bCs/>
          <w:color w:val="193264"/>
          <w:szCs w:val="26"/>
        </w:rPr>
      </w:pPr>
      <w:r>
        <w:rPr>
          <w:rFonts w:ascii="Source Sans Pro" w:hAnsi="Source Sans Pro" w:cs="SourceSansRoman-Regular"/>
          <w:b/>
          <w:bCs/>
          <w:color w:val="193264"/>
          <w:sz w:val="28"/>
          <w:szCs w:val="30"/>
        </w:rPr>
        <w:t>T</w:t>
      </w:r>
      <w:r w:rsidR="005B033C" w:rsidRPr="005B033C">
        <w:rPr>
          <w:rFonts w:ascii="Source Sans Pro" w:hAnsi="Source Sans Pro" w:cs="SourceSansRoman-Regular"/>
          <w:b/>
          <w:bCs/>
          <w:color w:val="193264"/>
          <w:sz w:val="28"/>
          <w:szCs w:val="30"/>
        </w:rPr>
        <w:t>hank you to small and family businesses on MSME Day 2022</w:t>
      </w:r>
    </w:p>
    <w:p w14:paraId="53FF485A" w14:textId="5AB6A6F6" w:rsidR="00FC6F7D" w:rsidRPr="00FC6F7D" w:rsidRDefault="00FC6F7D" w:rsidP="00FC6F7D">
      <w:pPr>
        <w:spacing w:before="120" w:after="120" w:line="240" w:lineRule="auto"/>
        <w:rPr>
          <w:rFonts w:ascii="Source Sans Pro" w:hAnsi="Source Sans Pro" w:cs="SourceSansRoman-Light"/>
          <w:color w:val="193264"/>
          <w:szCs w:val="24"/>
          <w:lang w:val="en-US"/>
        </w:rPr>
      </w:pPr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>Today is Micro, Small and Medium Enterprises Day (</w:t>
      </w:r>
      <w:hyperlink r:id="rId8" w:history="1">
        <w:r w:rsidRPr="00FC6F7D">
          <w:rPr>
            <w:rStyle w:val="Hyperlink"/>
            <w:rFonts w:ascii="Source Sans Pro" w:hAnsi="Source Sans Pro" w:cs="SourceSansRoman-Light"/>
            <w:szCs w:val="24"/>
            <w:lang w:val="en-US"/>
          </w:rPr>
          <w:t>MSME Day</w:t>
        </w:r>
      </w:hyperlink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 xml:space="preserve">) and &lt;Name of your </w:t>
      </w:r>
      <w:proofErr w:type="spellStart"/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>organisation</w:t>
      </w:r>
      <w:proofErr w:type="spellEnd"/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>&gt; is celebrating the important contribution made by more than 2.3 million small and family businesses in Australia.</w:t>
      </w:r>
    </w:p>
    <w:p w14:paraId="03878AC0" w14:textId="77777777" w:rsidR="00FC6F7D" w:rsidRPr="00FC6F7D" w:rsidRDefault="00FC6F7D" w:rsidP="00FC6F7D">
      <w:pPr>
        <w:spacing w:before="120" w:after="120" w:line="240" w:lineRule="auto"/>
        <w:rPr>
          <w:rFonts w:ascii="Source Sans Pro" w:hAnsi="Source Sans Pro" w:cs="SourceSansRoman-Light"/>
          <w:color w:val="193264"/>
          <w:szCs w:val="24"/>
          <w:lang w:val="en-US"/>
        </w:rPr>
      </w:pPr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>In terms of our economy, we can thank our Australian small businesses for:</w:t>
      </w:r>
    </w:p>
    <w:p w14:paraId="01E2AA5E" w14:textId="77777777" w:rsidR="00FC6F7D" w:rsidRPr="00FC6F7D" w:rsidRDefault="00FC6F7D" w:rsidP="00FC6F7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FC6F7D">
        <w:rPr>
          <w:lang w:val="en-US"/>
        </w:rPr>
        <w:t xml:space="preserve">employing over 5 million people, that’s 42% of the private sector workforce, making small business Australia’s biggest employer.     </w:t>
      </w:r>
    </w:p>
    <w:p w14:paraId="6FAE779E" w14:textId="77777777" w:rsidR="00FC6F7D" w:rsidRPr="00FC6F7D" w:rsidRDefault="00FC6F7D" w:rsidP="00FC6F7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FC6F7D">
        <w:rPr>
          <w:lang w:val="en-US"/>
        </w:rPr>
        <w:t>contributing over $438 billion to Gross Domestic Product (GDP), equivalent to over 33% of Australia’s total economy.</w:t>
      </w:r>
    </w:p>
    <w:p w14:paraId="132FCD55" w14:textId="77777777" w:rsidR="00FC6F7D" w:rsidRPr="00FC6F7D" w:rsidRDefault="00FC6F7D" w:rsidP="00FC6F7D">
      <w:pPr>
        <w:pStyle w:val="Bullet"/>
        <w:tabs>
          <w:tab w:val="clear" w:pos="520"/>
          <w:tab w:val="num" w:pos="1134"/>
        </w:tabs>
        <w:ind w:left="1134" w:hanging="522"/>
        <w:rPr>
          <w:lang w:val="en-US"/>
        </w:rPr>
      </w:pPr>
      <w:r w:rsidRPr="00FC6F7D">
        <w:rPr>
          <w:lang w:val="en-US"/>
        </w:rPr>
        <w:t xml:space="preserve">employing the largest number of apprentices and trainees in Australia. Small businesses hired almost 288,000 apprentices and trainees, which represents 63% of Australia’s apprentices and trainees. </w:t>
      </w:r>
    </w:p>
    <w:p w14:paraId="2BE4F3B2" w14:textId="77777777" w:rsidR="00FC6F7D" w:rsidRPr="00FC6F7D" w:rsidRDefault="00FC6F7D" w:rsidP="00FC6F7D">
      <w:pPr>
        <w:spacing w:before="120" w:after="120" w:line="240" w:lineRule="auto"/>
        <w:rPr>
          <w:rFonts w:ascii="Source Sans Pro" w:hAnsi="Source Sans Pro" w:cs="SourceSansRoman-Light"/>
          <w:color w:val="193264"/>
          <w:szCs w:val="24"/>
          <w:lang w:val="en-US"/>
        </w:rPr>
      </w:pPr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 xml:space="preserve">Small and family business owners also play a vital role to our society and local communities. This contribution is apparent through their generosity, public spirit, and willingness to volunteer.  </w:t>
      </w:r>
    </w:p>
    <w:p w14:paraId="0965C7E3" w14:textId="4611DA25" w:rsidR="00FC6F7D" w:rsidRPr="00FC6F7D" w:rsidRDefault="00FC6F7D" w:rsidP="00FC6F7D">
      <w:pPr>
        <w:spacing w:before="120" w:after="120" w:line="240" w:lineRule="auto"/>
        <w:rPr>
          <w:rFonts w:ascii="Source Sans Pro" w:hAnsi="Source Sans Pro" w:cs="SourceSansRoman-Light"/>
          <w:color w:val="193264"/>
          <w:szCs w:val="24"/>
          <w:lang w:val="en-US"/>
        </w:rPr>
      </w:pPr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 xml:space="preserve">You can find more information about </w:t>
      </w:r>
      <w:hyperlink r:id="rId9" w:history="1">
        <w:r w:rsidRPr="00FC6F7D">
          <w:rPr>
            <w:rStyle w:val="Hyperlink"/>
            <w:rFonts w:ascii="Source Sans Pro" w:hAnsi="Source Sans Pro" w:cs="SourceSansRoman-Light"/>
            <w:szCs w:val="24"/>
            <w:lang w:val="en-US"/>
          </w:rPr>
          <w:t>MSME Day on ASBFEO’s website</w:t>
        </w:r>
      </w:hyperlink>
      <w:r w:rsidRPr="00FC6F7D">
        <w:rPr>
          <w:rFonts w:ascii="Source Sans Pro" w:hAnsi="Source Sans Pro" w:cs="SourceSansRoman-Light"/>
          <w:color w:val="193264"/>
          <w:szCs w:val="24"/>
          <w:lang w:val="en-US"/>
        </w:rPr>
        <w:t xml:space="preserve">. </w:t>
      </w:r>
    </w:p>
    <w:p w14:paraId="5419EF6B" w14:textId="0202BF4E" w:rsidR="00EE3506" w:rsidRPr="00EE3506" w:rsidRDefault="00EE3506" w:rsidP="00EE3506"/>
    <w:p w14:paraId="3E71C83C" w14:textId="2E1B88C8" w:rsidR="00EE3506" w:rsidRPr="00EE3506" w:rsidRDefault="00EE3506" w:rsidP="00EE3506"/>
    <w:p w14:paraId="715B291C" w14:textId="514509D0" w:rsidR="00EE3506" w:rsidRPr="00EE3506" w:rsidRDefault="00EE3506" w:rsidP="00EE3506"/>
    <w:p w14:paraId="6096471A" w14:textId="0032A8C9" w:rsidR="00EE3506" w:rsidRPr="00EE3506" w:rsidRDefault="00EE3506" w:rsidP="00EE3506"/>
    <w:p w14:paraId="3281CF8F" w14:textId="39045EB1" w:rsidR="00EE3506" w:rsidRPr="00EE3506" w:rsidRDefault="00EE3506" w:rsidP="00EE3506"/>
    <w:p w14:paraId="77B187EF" w14:textId="70B8E1A5" w:rsidR="00EE3506" w:rsidRPr="00EE3506" w:rsidRDefault="00EE3506" w:rsidP="00EE3506"/>
    <w:p w14:paraId="7FB560A9" w14:textId="22867D20" w:rsidR="00EE3506" w:rsidRPr="00EE3506" w:rsidRDefault="00EE3506" w:rsidP="00EE3506">
      <w:pPr>
        <w:tabs>
          <w:tab w:val="left" w:pos="4980"/>
        </w:tabs>
      </w:pPr>
      <w:r>
        <w:tab/>
      </w:r>
    </w:p>
    <w:p w14:paraId="02A3AE40" w14:textId="16A3A9EE" w:rsidR="00EE3506" w:rsidRDefault="00EE3506" w:rsidP="00EE3506"/>
    <w:p w14:paraId="1FBAD06D" w14:textId="77777777" w:rsidR="00EE3506" w:rsidRPr="00EE3506" w:rsidRDefault="00EE3506" w:rsidP="00EE3506"/>
    <w:p w14:paraId="5D806A9A" w14:textId="3D72F32E" w:rsidR="00EE3506" w:rsidRDefault="00EE3506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7DE80FBD" w14:textId="4AB0B24E" w:rsidR="00FC6F7D" w:rsidRDefault="00FC6F7D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77B542DC" w14:textId="77777777" w:rsidR="00FC6F7D" w:rsidRDefault="00FC6F7D" w:rsidP="00EE3506">
      <w:pPr>
        <w:rPr>
          <w:rStyle w:val="Hyperlink"/>
          <w:rFonts w:ascii="Source Sans Pro" w:hAnsi="Source Sans Pro" w:cs="SourceSansRoman-Light"/>
          <w:szCs w:val="24"/>
        </w:rPr>
      </w:pPr>
    </w:p>
    <w:p w14:paraId="4E4F9F12" w14:textId="5CDAAB94" w:rsidR="00EE3506" w:rsidRPr="00EE3506" w:rsidRDefault="00EE3506" w:rsidP="00EE3506">
      <w:pPr>
        <w:pStyle w:val="BasicParagraph"/>
        <w:suppressAutoHyphens/>
        <w:spacing w:before="100" w:after="100"/>
        <w:rPr>
          <w:rFonts w:ascii="Source Sans Pro" w:hAnsi="Source Sans Pro" w:cs="SourceSansRoman-Light"/>
          <w:color w:val="193264"/>
          <w:sz w:val="16"/>
          <w:szCs w:val="16"/>
        </w:rPr>
      </w:pPr>
      <w:r w:rsidRPr="00EE3506">
        <w:rPr>
          <w:rFonts w:ascii="Source Sans Pro" w:hAnsi="Source Sans Pro"/>
          <w:color w:val="193264"/>
          <w:sz w:val="16"/>
          <w:szCs w:val="16"/>
        </w:rPr>
        <w:t xml:space="preserve">* </w:t>
      </w:r>
      <w:r w:rsidRPr="00EE3506">
        <w:rPr>
          <w:rFonts w:ascii="Source Sans Pro" w:hAnsi="Source Sans Pro" w:cs="SourceSansRoman-Light"/>
          <w:color w:val="193264"/>
          <w:sz w:val="16"/>
          <w:szCs w:val="16"/>
        </w:rPr>
        <w:t>Statistics from the Australian Bureau of Statistics, Australian Industry 2020-21 and ASBFEO Calculations, Small businesses defined as those employing 0-19 people</w:t>
      </w:r>
    </w:p>
    <w:sectPr w:rsidR="00EE3506" w:rsidRPr="00EE3506" w:rsidSect="00EE3506">
      <w:headerReference w:type="default" r:id="rId10"/>
      <w:footerReference w:type="default" r:id="rId11"/>
      <w:pgSz w:w="11906" w:h="16838"/>
      <w:pgMar w:top="2127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8569" w14:textId="77777777" w:rsidR="00C1343F" w:rsidRDefault="00C1343F" w:rsidP="00C1343F">
      <w:pPr>
        <w:spacing w:after="0" w:line="240" w:lineRule="auto"/>
      </w:pPr>
      <w:r>
        <w:separator/>
      </w:r>
    </w:p>
  </w:endnote>
  <w:endnote w:type="continuationSeparator" w:id="0">
    <w:p w14:paraId="58772763" w14:textId="77777777" w:rsidR="00C1343F" w:rsidRDefault="00C1343F" w:rsidP="00C1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SourceSansRoman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SansRoman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634E" w14:textId="4C516588" w:rsidR="005B033C" w:rsidRPr="00EE3506" w:rsidRDefault="00082EA6" w:rsidP="00EE3506">
    <w:pPr>
      <w:pStyle w:val="Footer"/>
      <w:spacing w:before="120" w:after="120"/>
      <w:rPr>
        <w:rFonts w:ascii="Source Sans Pro" w:hAnsi="Source Sans Pro"/>
        <w:color w:val="FFFFFF" w:themeColor="background1"/>
        <w:sz w:val="18"/>
        <w:szCs w:val="18"/>
      </w:rPr>
    </w:pPr>
    <w:r w:rsidRPr="00EE3506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4B286CA" wp14:editId="650647B6">
              <wp:simplePos x="0" y="0"/>
              <wp:positionH relativeFrom="page">
                <wp:posOffset>-304800</wp:posOffset>
              </wp:positionH>
              <wp:positionV relativeFrom="paragraph">
                <wp:posOffset>-72390</wp:posOffset>
              </wp:positionV>
              <wp:extent cx="7886700" cy="5715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6700" cy="571500"/>
                      </a:xfrm>
                      <a:prstGeom prst="rect">
                        <a:avLst/>
                      </a:prstGeom>
                      <a:solidFill>
                        <a:srgbClr val="19326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60A9E1" id="Rectangle 1" o:spid="_x0000_s1026" style="position:absolute;margin-left:-24pt;margin-top:-5.7pt;width:621pt;height: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" fillcolor="#193264" stroked="f" strokeweight="1pt">
              <w10:wrap anchorx="page"/>
            </v:rect>
          </w:pict>
        </mc:Fallback>
      </mc:AlternateContent>
    </w:r>
    <w:r w:rsidR="00EE3506" w:rsidRPr="00EE3506">
      <w:rPr>
        <w:rFonts w:ascii="Source Sans Pro" w:hAnsi="Source Sans Pro"/>
        <w:color w:val="FFFFFF" w:themeColor="background1"/>
        <w:sz w:val="18"/>
        <w:szCs w:val="18"/>
      </w:rPr>
      <w:t xml:space="preserve">Micro, Small and Medium-sized Enterprises Day | </w:t>
    </w:r>
    <w:r w:rsidR="00FC6F7D">
      <w:rPr>
        <w:rFonts w:ascii="Source Sans Pro" w:hAnsi="Source Sans Pro"/>
        <w:color w:val="FFFFFF" w:themeColor="background1"/>
        <w:sz w:val="18"/>
        <w:szCs w:val="18"/>
      </w:rPr>
      <w:t>Internal Article</w:t>
    </w:r>
    <w:r w:rsidR="00EE3506" w:rsidRPr="00EE3506">
      <w:rPr>
        <w:rFonts w:ascii="Source Sans Pro" w:hAnsi="Source Sans Pro"/>
        <w:color w:val="FFFFFF" w:themeColor="background1"/>
        <w:sz w:val="18"/>
        <w:szCs w:val="18"/>
      </w:rPr>
      <w:t xml:space="preserve"> Content</w:t>
    </w:r>
  </w:p>
  <w:p w14:paraId="1C451B1B" w14:textId="5908A015" w:rsidR="00FF477F" w:rsidRPr="00EE3506" w:rsidRDefault="005D5D0F" w:rsidP="005D5D0F">
    <w:pPr>
      <w:pStyle w:val="Footer"/>
      <w:spacing w:before="120" w:after="120"/>
      <w:jc w:val="center"/>
      <w:rPr>
        <w:rFonts w:ascii="Source Sans Pro" w:hAnsi="Source Sans Pro"/>
        <w:color w:val="FFFFFF" w:themeColor="background1"/>
        <w:sz w:val="18"/>
        <w:szCs w:val="18"/>
      </w:rPr>
    </w:pPr>
    <w:r w:rsidRPr="00EE3506">
      <w:rPr>
        <w:rFonts w:ascii="Source Sans Pro" w:hAnsi="Source Sans Pro"/>
        <w:color w:val="FFFFFF" w:themeColor="background1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9512" w14:textId="77777777" w:rsidR="00C1343F" w:rsidRDefault="00C1343F" w:rsidP="00C1343F">
      <w:pPr>
        <w:spacing w:after="0" w:line="240" w:lineRule="auto"/>
      </w:pPr>
      <w:r>
        <w:separator/>
      </w:r>
    </w:p>
  </w:footnote>
  <w:footnote w:type="continuationSeparator" w:id="0">
    <w:p w14:paraId="79CD10A1" w14:textId="77777777" w:rsidR="00C1343F" w:rsidRDefault="00C1343F" w:rsidP="00C13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65CA" w14:textId="16CF23EE" w:rsidR="00C1343F" w:rsidRDefault="00C1343F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97E7E39" wp14:editId="0A567035">
          <wp:simplePos x="0" y="0"/>
          <wp:positionH relativeFrom="column">
            <wp:posOffset>-4953000</wp:posOffset>
          </wp:positionH>
          <wp:positionV relativeFrom="paragraph">
            <wp:posOffset>1626870</wp:posOffset>
          </wp:positionV>
          <wp:extent cx="6896100" cy="6543675"/>
          <wp:effectExtent l="0" t="0" r="0" b="0"/>
          <wp:wrapNone/>
          <wp:docPr id="226" name="Picture 22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 rotWithShape="1">
                  <a:blip r:embed="rId1">
                    <a:alphaModFix amt="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97" r="2283" b="16973"/>
                  <a:stretch/>
                </pic:blipFill>
                <pic:spPr bwMode="auto">
                  <a:xfrm>
                    <a:off x="0" y="0"/>
                    <a:ext cx="6896100" cy="6543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343F">
      <w:rPr>
        <w:noProof/>
      </w:rPr>
      <w:drawing>
        <wp:anchor distT="0" distB="0" distL="114300" distR="114300" simplePos="0" relativeHeight="251660288" behindDoc="0" locked="0" layoutInCell="1" allowOverlap="1" wp14:anchorId="3B82AD08" wp14:editId="1065EB88">
          <wp:simplePos x="0" y="0"/>
          <wp:positionH relativeFrom="column">
            <wp:posOffset>-353060</wp:posOffset>
          </wp:positionH>
          <wp:positionV relativeFrom="paragraph">
            <wp:posOffset>-201930</wp:posOffset>
          </wp:positionV>
          <wp:extent cx="1963420" cy="436880"/>
          <wp:effectExtent l="0" t="0" r="0" b="1270"/>
          <wp:wrapThrough wrapText="bothSides">
            <wp:wrapPolygon edited="0">
              <wp:start x="8173" y="0"/>
              <wp:lineTo x="1467" y="0"/>
              <wp:lineTo x="1467" y="15070"/>
              <wp:lineTo x="0" y="15070"/>
              <wp:lineTo x="0" y="19779"/>
              <wp:lineTo x="8173" y="20721"/>
              <wp:lineTo x="9221" y="20721"/>
              <wp:lineTo x="18862" y="17895"/>
              <wp:lineTo x="21376" y="14128"/>
              <wp:lineTo x="21376" y="3767"/>
              <wp:lineTo x="9221" y="0"/>
              <wp:lineTo x="8173" y="0"/>
            </wp:wrapPolygon>
          </wp:wrapThrough>
          <wp:docPr id="227" name="Picture 227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420" cy="436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1343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BADB4A" wp14:editId="7C841DBD">
              <wp:simplePos x="0" y="0"/>
              <wp:positionH relativeFrom="page">
                <wp:posOffset>9525</wp:posOffset>
              </wp:positionH>
              <wp:positionV relativeFrom="paragraph">
                <wp:posOffset>-487681</wp:posOffset>
              </wp:positionV>
              <wp:extent cx="7553960" cy="942975"/>
              <wp:effectExtent l="0" t="0" r="8890" b="9525"/>
              <wp:wrapNone/>
              <wp:docPr id="232" name="Rectangle 2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960" cy="942975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10000">
                            <a:srgbClr val="AACD72"/>
                          </a:gs>
                          <a:gs pos="100000">
                            <a:schemeClr val="bg1"/>
                          </a:gs>
                          <a:gs pos="50000">
                            <a:srgbClr val="00A0AC"/>
                          </a:gs>
                        </a:gsLst>
                        <a:path path="circle">
                          <a:fillToRect t="100000" r="100000"/>
                        </a:path>
                        <a:tileRect l="-100000" b="-1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8EC90" id="Rectangle 232" o:spid="_x0000_s1026" style="position:absolute;margin-left:.75pt;margin-top:-38.4pt;width:594.8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" fillcolor="#aacd72" stroked="f" strokeweight="1pt">
              <v:fill color2="white [3212]" rotate="t" focusposition=",1" focussize="" colors="0 #aacd72;6554f #aacd72;.5 #00a0ac" focus="100%" type="gradientRadial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4C8"/>
    <w:multiLevelType w:val="multilevel"/>
    <w:tmpl w:val="F1E6C0BE"/>
    <w:lvl w:ilvl="0">
      <w:start w:val="1"/>
      <w:numFmt w:val="decimal"/>
      <w:lvlText w:val="%1."/>
      <w:lvlJc w:val="left"/>
      <w:pPr>
        <w:tabs>
          <w:tab w:val="num" w:pos="1240"/>
        </w:tabs>
        <w:ind w:left="1240" w:hanging="520"/>
      </w:p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760" w:hanging="52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52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" w15:restartNumberingAfterBreak="0">
    <w:nsid w:val="1F9A0CDE"/>
    <w:multiLevelType w:val="multilevel"/>
    <w:tmpl w:val="FCF876AC"/>
    <w:name w:val="StandardNumberedList"/>
    <w:lvl w:ilvl="0">
      <w:start w:val="1"/>
      <w:numFmt w:val="decimal"/>
      <w:pStyle w:val="OutlineNumbered1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pStyle w:val="OutlineNumbered2"/>
      <w:lvlText w:val="%1.%2."/>
      <w:lvlJc w:val="left"/>
      <w:pPr>
        <w:tabs>
          <w:tab w:val="num" w:pos="1040"/>
        </w:tabs>
        <w:ind w:left="1040" w:hanging="520"/>
      </w:pPr>
    </w:lvl>
    <w:lvl w:ilvl="2">
      <w:start w:val="1"/>
      <w:numFmt w:val="decimal"/>
      <w:pStyle w:val="OutlineNumbered3"/>
      <w:lvlText w:val="%1.%2.%3."/>
      <w:lvlJc w:val="left"/>
      <w:pPr>
        <w:tabs>
          <w:tab w:val="num" w:pos="1560"/>
        </w:tabs>
        <w:ind w:left="1560" w:hanging="52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736FFD"/>
    <w:multiLevelType w:val="multilevel"/>
    <w:tmpl w:val="7C462EFA"/>
    <w:name w:val="StandardBulletedList"/>
    <w:lvl w:ilvl="0">
      <w:start w:val="1"/>
      <w:numFmt w:val="bullet"/>
      <w:pStyle w:val="Bullet"/>
      <w:lvlText w:val="•"/>
      <w:lvlJc w:val="left"/>
      <w:pPr>
        <w:tabs>
          <w:tab w:val="num" w:pos="520"/>
        </w:tabs>
        <w:ind w:left="520" w:hanging="520"/>
      </w:pPr>
      <w:rPr>
        <w:rFonts w:ascii="Times New Roman" w:hAnsi="Times New Roman" w:cs="Times New Roman"/>
      </w:rPr>
    </w:lvl>
    <w:lvl w:ilvl="1">
      <w:start w:val="1"/>
      <w:numFmt w:val="bullet"/>
      <w:pStyle w:val="Dash"/>
      <w:lvlText w:val="–"/>
      <w:lvlJc w:val="left"/>
      <w:pPr>
        <w:tabs>
          <w:tab w:val="num" w:pos="1040"/>
        </w:tabs>
        <w:ind w:left="1040" w:hanging="520"/>
      </w:pPr>
      <w:rPr>
        <w:rFonts w:ascii="Times New Roman" w:hAnsi="Times New Roman" w:cs="Times New Roman"/>
      </w:rPr>
    </w:lvl>
    <w:lvl w:ilvl="2">
      <w:start w:val="1"/>
      <w:numFmt w:val="bullet"/>
      <w:pStyle w:val="DoubleDot"/>
      <w:lvlText w:val=":"/>
      <w:lvlJc w:val="left"/>
      <w:pPr>
        <w:tabs>
          <w:tab w:val="num" w:pos="1560"/>
        </w:tabs>
        <w:ind w:left="1560" w:hanging="52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B6E1862"/>
    <w:multiLevelType w:val="hybridMultilevel"/>
    <w:tmpl w:val="BA1E82FC"/>
    <w:lvl w:ilvl="0" w:tplc="9F90F4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07107"/>
    <w:multiLevelType w:val="multilevel"/>
    <w:tmpl w:val="C7B0273C"/>
    <w:lvl w:ilvl="0">
      <w:start w:val="1"/>
      <w:numFmt w:val="bullet"/>
      <w:lvlText w:val="•"/>
      <w:lvlJc w:val="left"/>
      <w:pPr>
        <w:tabs>
          <w:tab w:val="num" w:pos="1240"/>
        </w:tabs>
        <w:ind w:left="1240" w:hanging="52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1760"/>
        </w:tabs>
        <w:ind w:left="1760" w:hanging="520"/>
      </w:pPr>
      <w:rPr>
        <w:rFonts w:ascii="Times New Roman" w:hAnsi="Times New Roman" w:cs="Times New Roman"/>
      </w:rPr>
    </w:lvl>
    <w:lvl w:ilvl="2">
      <w:start w:val="1"/>
      <w:numFmt w:val="bullet"/>
      <w:lvlText w:val=":"/>
      <w:lvlJc w:val="left"/>
      <w:pPr>
        <w:tabs>
          <w:tab w:val="num" w:pos="2280"/>
        </w:tabs>
        <w:ind w:left="2280" w:hanging="52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3F"/>
    <w:rsid w:val="00062C5D"/>
    <w:rsid w:val="00082EA6"/>
    <w:rsid w:val="002A2222"/>
    <w:rsid w:val="003A0C81"/>
    <w:rsid w:val="00403345"/>
    <w:rsid w:val="005B033C"/>
    <w:rsid w:val="005D5D0F"/>
    <w:rsid w:val="00A81464"/>
    <w:rsid w:val="00B20184"/>
    <w:rsid w:val="00C1343F"/>
    <w:rsid w:val="00C45FD7"/>
    <w:rsid w:val="00E8710A"/>
    <w:rsid w:val="00ED71F4"/>
    <w:rsid w:val="00EE3506"/>
    <w:rsid w:val="00FC6F7D"/>
    <w:rsid w:val="00FD6CA9"/>
    <w:rsid w:val="00FE32A5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0CD39"/>
  <w15:chartTrackingRefBased/>
  <w15:docId w15:val="{4905E31F-70D2-49DF-AA6E-58E42D51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43F"/>
  </w:style>
  <w:style w:type="paragraph" w:styleId="Footer">
    <w:name w:val="footer"/>
    <w:basedOn w:val="Normal"/>
    <w:link w:val="FooterChar"/>
    <w:uiPriority w:val="99"/>
    <w:unhideWhenUsed/>
    <w:rsid w:val="00C13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43F"/>
  </w:style>
  <w:style w:type="character" w:styleId="Hyperlink">
    <w:name w:val="Hyperlink"/>
    <w:basedOn w:val="DefaultParagraphFont"/>
    <w:uiPriority w:val="99"/>
    <w:unhideWhenUsed/>
    <w:rsid w:val="005D5D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D0F"/>
    <w:rPr>
      <w:color w:val="605E5C"/>
      <w:shd w:val="clear" w:color="auto" w:fill="E1DFDD"/>
    </w:rPr>
  </w:style>
  <w:style w:type="paragraph" w:customStyle="1" w:styleId="Bullet">
    <w:name w:val="Bullet"/>
    <w:basedOn w:val="Normal"/>
    <w:link w:val="BulletChar"/>
    <w:rsid w:val="005D5D0F"/>
    <w:pPr>
      <w:numPr>
        <w:numId w:val="1"/>
      </w:numPr>
      <w:spacing w:before="120" w:after="120" w:line="240" w:lineRule="auto"/>
    </w:pPr>
    <w:rPr>
      <w:rFonts w:ascii="Source Sans Pro" w:hAnsi="Source Sans Pro"/>
      <w:color w:val="193264"/>
    </w:rPr>
  </w:style>
  <w:style w:type="character" w:customStyle="1" w:styleId="BulletChar">
    <w:name w:val="Bullet Char"/>
    <w:basedOn w:val="DefaultParagraphFont"/>
    <w:link w:val="Bullet"/>
    <w:rsid w:val="005D5D0F"/>
    <w:rPr>
      <w:rFonts w:ascii="Source Sans Pro" w:hAnsi="Source Sans Pro"/>
      <w:color w:val="193264"/>
    </w:rPr>
  </w:style>
  <w:style w:type="paragraph" w:customStyle="1" w:styleId="Dash">
    <w:name w:val="Dash"/>
    <w:basedOn w:val="Normal"/>
    <w:link w:val="DashChar"/>
    <w:rsid w:val="005D5D0F"/>
    <w:pPr>
      <w:numPr>
        <w:ilvl w:val="1"/>
        <w:numId w:val="1"/>
      </w:numPr>
      <w:spacing w:before="120" w:after="120" w:line="240" w:lineRule="auto"/>
    </w:pPr>
    <w:rPr>
      <w:rFonts w:ascii="Source Sans Pro" w:hAnsi="Source Sans Pro"/>
      <w:color w:val="193264"/>
    </w:rPr>
  </w:style>
  <w:style w:type="character" w:customStyle="1" w:styleId="DashChar">
    <w:name w:val="Dash Char"/>
    <w:basedOn w:val="DefaultParagraphFont"/>
    <w:link w:val="Dash"/>
    <w:rsid w:val="005D5D0F"/>
    <w:rPr>
      <w:rFonts w:ascii="Source Sans Pro" w:hAnsi="Source Sans Pro"/>
      <w:color w:val="193264"/>
    </w:rPr>
  </w:style>
  <w:style w:type="paragraph" w:customStyle="1" w:styleId="DoubleDot">
    <w:name w:val="Double Dot"/>
    <w:basedOn w:val="Normal"/>
    <w:link w:val="DoubleDotChar"/>
    <w:rsid w:val="005D5D0F"/>
    <w:pPr>
      <w:numPr>
        <w:ilvl w:val="2"/>
        <w:numId w:val="1"/>
      </w:numPr>
      <w:spacing w:before="120" w:after="120" w:line="240" w:lineRule="auto"/>
    </w:pPr>
    <w:rPr>
      <w:rFonts w:ascii="Source Sans Pro" w:hAnsi="Source Sans Pro"/>
      <w:color w:val="193264"/>
    </w:rPr>
  </w:style>
  <w:style w:type="character" w:customStyle="1" w:styleId="DoubleDotChar">
    <w:name w:val="Double Dot Char"/>
    <w:basedOn w:val="DefaultParagraphFont"/>
    <w:link w:val="DoubleDot"/>
    <w:rsid w:val="005D5D0F"/>
    <w:rPr>
      <w:rFonts w:ascii="Source Sans Pro" w:hAnsi="Source Sans Pro"/>
      <w:color w:val="193264"/>
    </w:rPr>
  </w:style>
  <w:style w:type="paragraph" w:customStyle="1" w:styleId="OutlineNumbered1">
    <w:name w:val="Outline Numbered 1"/>
    <w:basedOn w:val="Normal"/>
    <w:link w:val="OutlineNumbered1Char"/>
    <w:rsid w:val="00A81464"/>
    <w:pPr>
      <w:numPr>
        <w:numId w:val="2"/>
      </w:numPr>
    </w:pPr>
    <w:rPr>
      <w:rFonts w:ascii="Source Sans Pro" w:hAnsi="Source Sans Pro"/>
      <w:color w:val="193264"/>
    </w:rPr>
  </w:style>
  <w:style w:type="character" w:customStyle="1" w:styleId="OutlineNumbered1Char">
    <w:name w:val="Outline Numbered 1 Char"/>
    <w:basedOn w:val="BulletChar"/>
    <w:link w:val="OutlineNumbered1"/>
    <w:rsid w:val="00A81464"/>
    <w:rPr>
      <w:rFonts w:ascii="Source Sans Pro" w:hAnsi="Source Sans Pro"/>
      <w:color w:val="193264"/>
    </w:rPr>
  </w:style>
  <w:style w:type="paragraph" w:customStyle="1" w:styleId="OutlineNumbered2">
    <w:name w:val="Outline Numbered 2"/>
    <w:basedOn w:val="Normal"/>
    <w:link w:val="OutlineNumbered2Char"/>
    <w:rsid w:val="00A81464"/>
    <w:pPr>
      <w:numPr>
        <w:ilvl w:val="1"/>
        <w:numId w:val="2"/>
      </w:numPr>
    </w:pPr>
    <w:rPr>
      <w:rFonts w:ascii="Source Sans Pro" w:hAnsi="Source Sans Pro"/>
      <w:color w:val="193264"/>
    </w:rPr>
  </w:style>
  <w:style w:type="character" w:customStyle="1" w:styleId="OutlineNumbered2Char">
    <w:name w:val="Outline Numbered 2 Char"/>
    <w:basedOn w:val="BulletChar"/>
    <w:link w:val="OutlineNumbered2"/>
    <w:rsid w:val="00A81464"/>
    <w:rPr>
      <w:rFonts w:ascii="Source Sans Pro" w:hAnsi="Source Sans Pro"/>
      <w:color w:val="193264"/>
    </w:rPr>
  </w:style>
  <w:style w:type="paragraph" w:customStyle="1" w:styleId="OutlineNumbered3">
    <w:name w:val="Outline Numbered 3"/>
    <w:basedOn w:val="Normal"/>
    <w:link w:val="OutlineNumbered3Char"/>
    <w:rsid w:val="00A81464"/>
    <w:pPr>
      <w:numPr>
        <w:ilvl w:val="2"/>
        <w:numId w:val="2"/>
      </w:numPr>
    </w:pPr>
    <w:rPr>
      <w:rFonts w:ascii="Source Sans Pro" w:hAnsi="Source Sans Pro"/>
      <w:color w:val="193264"/>
    </w:rPr>
  </w:style>
  <w:style w:type="character" w:customStyle="1" w:styleId="OutlineNumbered3Char">
    <w:name w:val="Outline Numbered 3 Char"/>
    <w:basedOn w:val="BulletChar"/>
    <w:link w:val="OutlineNumbered3"/>
    <w:rsid w:val="00A81464"/>
    <w:rPr>
      <w:rFonts w:ascii="Source Sans Pro" w:hAnsi="Source Sans Pro"/>
      <w:color w:val="193264"/>
    </w:rPr>
  </w:style>
  <w:style w:type="paragraph" w:customStyle="1" w:styleId="BasicParagraph">
    <w:name w:val="[Basic Paragraph]"/>
    <w:basedOn w:val="Normal"/>
    <w:uiPriority w:val="99"/>
    <w:rsid w:val="005B033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35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5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3506"/>
    <w:rPr>
      <w:vertAlign w:val="superscript"/>
    </w:rPr>
  </w:style>
  <w:style w:type="paragraph" w:styleId="ListParagraph">
    <w:name w:val="List Paragraph"/>
    <w:basedOn w:val="Normal"/>
    <w:uiPriority w:val="34"/>
    <w:qFormat/>
    <w:rsid w:val="00EE3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bfeo.gov.au/media-centre/msme-da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sbfeo.gov.au/media-centre/msme-da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4BDCB-7325-49A5-8DFD-5DF52E30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Carter, Emily</dc:creator>
  <cp:keywords/>
  <dc:description/>
  <cp:lastModifiedBy>Carter, Emily</cp:lastModifiedBy>
  <cp:revision>2</cp:revision>
  <dcterms:created xsi:type="dcterms:W3CDTF">2022-06-08T01:37:00Z</dcterms:created>
  <dcterms:modified xsi:type="dcterms:W3CDTF">2022-06-08T01:37:00Z</dcterms:modified>
</cp:coreProperties>
</file>