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49326" w14:textId="3A414E5C" w:rsidR="00B20184" w:rsidRPr="005B033C" w:rsidRDefault="005B033C" w:rsidP="005B033C">
      <w:pPr>
        <w:pStyle w:val="Bullet"/>
        <w:numPr>
          <w:ilvl w:val="0"/>
          <w:numId w:val="0"/>
        </w:numPr>
        <w:spacing w:before="240"/>
        <w:rPr>
          <w:rFonts w:ascii="Gotham" w:hAnsi="Gotham"/>
          <w:b/>
          <w:bCs/>
          <w:sz w:val="32"/>
          <w:szCs w:val="32"/>
        </w:rPr>
      </w:pPr>
      <w:r w:rsidRPr="005B033C">
        <w:rPr>
          <w:rFonts w:ascii="Gotham" w:hAnsi="Gotham"/>
          <w:b/>
          <w:bCs/>
          <w:sz w:val="32"/>
          <w:szCs w:val="32"/>
        </w:rPr>
        <w:t>Micro, Small and Medium-sized Enterprises Day</w:t>
      </w:r>
    </w:p>
    <w:p w14:paraId="2894EC9A" w14:textId="2CD7B4FD" w:rsidR="005B033C" w:rsidRDefault="005B033C" w:rsidP="005B033C">
      <w:pPr>
        <w:pStyle w:val="Bullet"/>
        <w:numPr>
          <w:ilvl w:val="0"/>
          <w:numId w:val="0"/>
        </w:numPr>
        <w:spacing w:before="240"/>
        <w:rPr>
          <w:rFonts w:ascii="Gotham" w:hAnsi="Gotham"/>
          <w:i/>
          <w:iCs/>
          <w:sz w:val="28"/>
          <w:szCs w:val="28"/>
        </w:rPr>
      </w:pPr>
      <w:r w:rsidRPr="005B033C">
        <w:rPr>
          <w:rFonts w:ascii="Gotham" w:hAnsi="Gotham"/>
          <w:i/>
          <w:iCs/>
          <w:sz w:val="28"/>
          <w:szCs w:val="28"/>
        </w:rPr>
        <w:t>Suggested Newsletter Content</w:t>
      </w:r>
    </w:p>
    <w:p w14:paraId="6A472726" w14:textId="77777777" w:rsidR="005B033C" w:rsidRPr="00EE3506" w:rsidRDefault="005B033C" w:rsidP="005B033C">
      <w:pPr>
        <w:pStyle w:val="Bullet"/>
        <w:numPr>
          <w:ilvl w:val="0"/>
          <w:numId w:val="0"/>
        </w:numPr>
        <w:spacing w:before="240"/>
        <w:rPr>
          <w:rFonts w:ascii="Gotham" w:hAnsi="Gotham"/>
        </w:rPr>
      </w:pPr>
    </w:p>
    <w:p w14:paraId="27E08234" w14:textId="77777777" w:rsidR="005B033C" w:rsidRPr="005B033C" w:rsidRDefault="005B033C" w:rsidP="005B033C">
      <w:pPr>
        <w:pStyle w:val="BasicParagraph"/>
        <w:suppressAutoHyphens/>
        <w:spacing w:before="240" w:after="240" w:line="240" w:lineRule="auto"/>
        <w:rPr>
          <w:rFonts w:ascii="Source Sans Pro" w:hAnsi="Source Sans Pro" w:cs="SourceSansRoman-Light"/>
          <w:b/>
          <w:bCs/>
          <w:color w:val="193264"/>
          <w:szCs w:val="26"/>
        </w:rPr>
      </w:pPr>
      <w:r w:rsidRPr="005B033C">
        <w:rPr>
          <w:rFonts w:ascii="Source Sans Pro" w:hAnsi="Source Sans Pro" w:cs="SourceSansRoman-Regular"/>
          <w:b/>
          <w:bCs/>
          <w:color w:val="193264"/>
          <w:sz w:val="28"/>
          <w:szCs w:val="30"/>
        </w:rPr>
        <w:t>&lt;XXXXX&gt; says thank you to small and family businesses on MSME Day 2022</w:t>
      </w:r>
    </w:p>
    <w:p w14:paraId="6AEFBC7C" w14:textId="53044C9D" w:rsidR="005B033C" w:rsidRPr="005B033C" w:rsidRDefault="005B033C" w:rsidP="005B033C">
      <w:pPr>
        <w:pStyle w:val="BasicParagraph"/>
        <w:suppressAutoHyphens/>
        <w:spacing w:before="120" w:after="120" w:line="240" w:lineRule="auto"/>
        <w:rPr>
          <w:rFonts w:ascii="Source Sans Pro" w:hAnsi="Source Sans Pro" w:cs="SourceSansRoman-Light"/>
          <w:color w:val="193264"/>
          <w:sz w:val="22"/>
        </w:rPr>
      </w:pPr>
      <w:r w:rsidRPr="005B033C">
        <w:rPr>
          <w:rFonts w:ascii="Source Sans Pro" w:hAnsi="Source Sans Pro" w:cs="SourceSansRoman-Light"/>
          <w:color w:val="193264"/>
          <w:sz w:val="22"/>
        </w:rPr>
        <w:t xml:space="preserve">This Monday 27th June 2022 &lt;Name of your </w:t>
      </w:r>
      <w:proofErr w:type="spellStart"/>
      <w:r w:rsidRPr="005B033C">
        <w:rPr>
          <w:rFonts w:ascii="Source Sans Pro" w:hAnsi="Source Sans Pro" w:cs="SourceSansRoman-Light"/>
          <w:color w:val="193264"/>
          <w:sz w:val="22"/>
        </w:rPr>
        <w:t>organisation</w:t>
      </w:r>
      <w:proofErr w:type="spellEnd"/>
      <w:r w:rsidRPr="005B033C">
        <w:rPr>
          <w:rFonts w:ascii="Source Sans Pro" w:hAnsi="Source Sans Pro" w:cs="SourceSansRoman-Light"/>
          <w:color w:val="193264"/>
          <w:sz w:val="22"/>
        </w:rPr>
        <w:t>&gt; is celebrating is Micro, Small and Medium Enterprises Day (</w:t>
      </w:r>
      <w:hyperlink r:id="rId8" w:history="1">
        <w:r w:rsidRPr="00EE3506">
          <w:rPr>
            <w:rStyle w:val="Hyperlink"/>
            <w:rFonts w:ascii="Source Sans Pro" w:hAnsi="Source Sans Pro" w:cs="SourceSansRoman-Light"/>
            <w:sz w:val="22"/>
          </w:rPr>
          <w:t>MSME Day</w:t>
        </w:r>
      </w:hyperlink>
      <w:r w:rsidRPr="005B033C">
        <w:rPr>
          <w:rFonts w:ascii="Source Sans Pro" w:hAnsi="Source Sans Pro" w:cs="SourceSansRoman-Light"/>
          <w:color w:val="193264"/>
          <w:sz w:val="22"/>
        </w:rPr>
        <w:t xml:space="preserve">), to acknowledge the important contribution of small and family businesses in Australia. </w:t>
      </w:r>
    </w:p>
    <w:p w14:paraId="0A1ED8B6" w14:textId="77777777" w:rsidR="005B033C" w:rsidRPr="005B033C" w:rsidRDefault="005B033C" w:rsidP="005B033C">
      <w:pPr>
        <w:pStyle w:val="BasicParagraph"/>
        <w:suppressAutoHyphens/>
        <w:spacing w:before="120" w:after="120" w:line="240" w:lineRule="auto"/>
        <w:rPr>
          <w:rFonts w:ascii="Source Sans Pro" w:hAnsi="Source Sans Pro" w:cs="SourceSansRoman-Light"/>
          <w:color w:val="193264"/>
          <w:sz w:val="22"/>
        </w:rPr>
      </w:pPr>
      <w:r w:rsidRPr="005B033C">
        <w:rPr>
          <w:rFonts w:ascii="Source Sans Pro" w:hAnsi="Source Sans Pro" w:cs="SourceSansRoman-Light"/>
          <w:color w:val="193264"/>
          <w:sz w:val="22"/>
        </w:rPr>
        <w:t xml:space="preserve">Australian small and family businesses are responsible for hiring more of our private sector than any other employer category. Small business is Australia’s biggest sized employer providing employment for over 5 million people.     </w:t>
      </w:r>
    </w:p>
    <w:p w14:paraId="5C6C74BD" w14:textId="77777777" w:rsidR="005B033C" w:rsidRPr="005B033C" w:rsidRDefault="005B033C" w:rsidP="005B033C">
      <w:pPr>
        <w:pStyle w:val="BasicParagraph"/>
        <w:suppressAutoHyphens/>
        <w:spacing w:before="120" w:after="120" w:line="240" w:lineRule="auto"/>
        <w:rPr>
          <w:rFonts w:ascii="Source Sans Pro" w:hAnsi="Source Sans Pro" w:cs="SourceSansRoman-Light"/>
          <w:color w:val="193264"/>
          <w:sz w:val="22"/>
        </w:rPr>
      </w:pPr>
      <w:r w:rsidRPr="005B033C">
        <w:rPr>
          <w:rFonts w:ascii="Source Sans Pro" w:hAnsi="Source Sans Pro" w:cs="SourceSansRoman-Light"/>
          <w:color w:val="193264"/>
          <w:sz w:val="22"/>
        </w:rPr>
        <w:t>Small businesses also make a huge contribution to Australia’s economy, supplying almost $438 billion to Gross Domestic Product (GDP), that’s roughly 33% of Australia’s total value.</w:t>
      </w:r>
    </w:p>
    <w:p w14:paraId="47C76075" w14:textId="77777777" w:rsidR="005B033C" w:rsidRPr="005B033C" w:rsidRDefault="005B033C" w:rsidP="005B033C">
      <w:pPr>
        <w:pStyle w:val="BasicParagraph"/>
        <w:suppressAutoHyphens/>
        <w:spacing w:before="120" w:after="120" w:line="240" w:lineRule="auto"/>
        <w:rPr>
          <w:rFonts w:ascii="Source Sans Pro" w:hAnsi="Source Sans Pro" w:cs="SourceSansRoman-Light"/>
          <w:color w:val="193264"/>
          <w:sz w:val="22"/>
        </w:rPr>
      </w:pPr>
      <w:r w:rsidRPr="005B033C">
        <w:rPr>
          <w:rFonts w:ascii="Source Sans Pro" w:hAnsi="Source Sans Pro" w:cs="SourceSansRoman-Light"/>
          <w:color w:val="193264"/>
          <w:sz w:val="22"/>
        </w:rPr>
        <w:t xml:space="preserve">It’s not just about economics, this MSME Day is also about the contribution small and family business owners make in our communities. While harder to measure, this impact can be felt in their generosity, community spirit and willingness to have a go. </w:t>
      </w:r>
    </w:p>
    <w:p w14:paraId="46CC54A0" w14:textId="77777777" w:rsidR="005B033C" w:rsidRPr="005B033C" w:rsidRDefault="005B033C" w:rsidP="005B033C">
      <w:pPr>
        <w:pStyle w:val="BasicParagraph"/>
        <w:suppressAutoHyphens/>
        <w:spacing w:before="120" w:after="120" w:line="240" w:lineRule="auto"/>
        <w:rPr>
          <w:rFonts w:ascii="Source Sans Pro" w:hAnsi="Source Sans Pro" w:cs="SourceSansRoman-Light"/>
          <w:color w:val="193264"/>
          <w:sz w:val="22"/>
        </w:rPr>
      </w:pPr>
      <w:r w:rsidRPr="005B033C">
        <w:rPr>
          <w:rFonts w:ascii="Source Sans Pro" w:hAnsi="Source Sans Pro" w:cs="SourceSansRoman-Light"/>
          <w:color w:val="193264"/>
          <w:sz w:val="22"/>
        </w:rPr>
        <w:t xml:space="preserve">This has been particularly evident over the past few years, where our small and family businesses have had to overcome rolling natural disasters as well as contend with the pandemic. Despite these challenges, small and family businesses keep rising to the occasion - re-building, innovating, diversifying their business and continue to contribute. </w:t>
      </w:r>
    </w:p>
    <w:p w14:paraId="58F87319" w14:textId="376171D9" w:rsidR="005B033C" w:rsidRDefault="005B033C" w:rsidP="005B033C">
      <w:pPr>
        <w:pStyle w:val="Bullet"/>
        <w:numPr>
          <w:ilvl w:val="0"/>
          <w:numId w:val="0"/>
        </w:numPr>
        <w:rPr>
          <w:rStyle w:val="Hyperlink"/>
          <w:rFonts w:cs="SourceSansRoman-Light"/>
          <w:szCs w:val="24"/>
        </w:rPr>
      </w:pPr>
      <w:r w:rsidRPr="005B033C">
        <w:rPr>
          <w:rFonts w:cs="SourceSansRoman-Light"/>
          <w:szCs w:val="24"/>
        </w:rPr>
        <w:t xml:space="preserve">Thank you to our small and family businesses for the unique contribution you make in our economy, </w:t>
      </w:r>
      <w:proofErr w:type="gramStart"/>
      <w:r w:rsidRPr="005B033C">
        <w:rPr>
          <w:rFonts w:cs="SourceSansRoman-Light"/>
          <w:szCs w:val="24"/>
        </w:rPr>
        <w:t>society</w:t>
      </w:r>
      <w:proofErr w:type="gramEnd"/>
      <w:r w:rsidRPr="005B033C">
        <w:rPr>
          <w:rFonts w:cs="SourceSansRoman-Light"/>
          <w:szCs w:val="24"/>
        </w:rPr>
        <w:t xml:space="preserve"> and local communities. You can find more information about </w:t>
      </w:r>
      <w:hyperlink r:id="rId9" w:history="1">
        <w:r w:rsidRPr="00EE3506">
          <w:rPr>
            <w:rStyle w:val="Hyperlink"/>
            <w:rFonts w:cs="SourceSansRoman-Light"/>
            <w:szCs w:val="24"/>
          </w:rPr>
          <w:t>MSME Day on ASBFEO’s website</w:t>
        </w:r>
      </w:hyperlink>
      <w:r w:rsidRPr="005B033C">
        <w:rPr>
          <w:rFonts w:cs="SourceSansRoman-Light"/>
          <w:szCs w:val="24"/>
        </w:rPr>
        <w:t>.</w:t>
      </w:r>
    </w:p>
    <w:p w14:paraId="5419EF6B" w14:textId="0202BF4E" w:rsidR="00EE3506" w:rsidRPr="00EE3506" w:rsidRDefault="00EE3506" w:rsidP="00EE3506"/>
    <w:p w14:paraId="3E71C83C" w14:textId="2E1B88C8" w:rsidR="00EE3506" w:rsidRPr="00EE3506" w:rsidRDefault="00EE3506" w:rsidP="00EE3506"/>
    <w:p w14:paraId="715B291C" w14:textId="514509D0" w:rsidR="00EE3506" w:rsidRPr="00EE3506" w:rsidRDefault="00EE3506" w:rsidP="00EE3506"/>
    <w:p w14:paraId="6096471A" w14:textId="0032A8C9" w:rsidR="00EE3506" w:rsidRPr="00EE3506" w:rsidRDefault="00EE3506" w:rsidP="00EE3506"/>
    <w:p w14:paraId="3281CF8F" w14:textId="39045EB1" w:rsidR="00EE3506" w:rsidRPr="00EE3506" w:rsidRDefault="00EE3506" w:rsidP="00EE3506"/>
    <w:p w14:paraId="77B187EF" w14:textId="70B8E1A5" w:rsidR="00EE3506" w:rsidRPr="00EE3506" w:rsidRDefault="00EE3506" w:rsidP="00EE3506"/>
    <w:p w14:paraId="7FB560A9" w14:textId="22867D20" w:rsidR="00EE3506" w:rsidRPr="00EE3506" w:rsidRDefault="00EE3506" w:rsidP="00EE3506">
      <w:pPr>
        <w:tabs>
          <w:tab w:val="left" w:pos="4980"/>
        </w:tabs>
      </w:pPr>
      <w:r>
        <w:tab/>
      </w:r>
    </w:p>
    <w:p w14:paraId="02A3AE40" w14:textId="16A3A9EE" w:rsidR="00EE3506" w:rsidRDefault="00EE3506" w:rsidP="00EE3506"/>
    <w:p w14:paraId="1FBAD06D" w14:textId="77777777" w:rsidR="00EE3506" w:rsidRPr="00EE3506" w:rsidRDefault="00EE3506" w:rsidP="00EE3506"/>
    <w:p w14:paraId="5D806A9A" w14:textId="77777777" w:rsidR="00EE3506" w:rsidRDefault="00EE3506" w:rsidP="00EE3506">
      <w:pPr>
        <w:rPr>
          <w:rStyle w:val="Hyperlink"/>
          <w:rFonts w:ascii="Source Sans Pro" w:hAnsi="Source Sans Pro" w:cs="SourceSansRoman-Light"/>
          <w:szCs w:val="24"/>
        </w:rPr>
      </w:pPr>
    </w:p>
    <w:p w14:paraId="4E4F9F12" w14:textId="5CDAAB94" w:rsidR="00EE3506" w:rsidRPr="00EE3506" w:rsidRDefault="00EE3506" w:rsidP="00EE3506">
      <w:pPr>
        <w:pStyle w:val="BasicParagraph"/>
        <w:suppressAutoHyphens/>
        <w:spacing w:before="100" w:after="100"/>
        <w:rPr>
          <w:rFonts w:ascii="Source Sans Pro" w:hAnsi="Source Sans Pro" w:cs="SourceSansRoman-Light"/>
          <w:color w:val="193264"/>
          <w:sz w:val="16"/>
          <w:szCs w:val="16"/>
        </w:rPr>
      </w:pPr>
      <w:r w:rsidRPr="00EE3506">
        <w:rPr>
          <w:rFonts w:ascii="Source Sans Pro" w:hAnsi="Source Sans Pro"/>
          <w:color w:val="193264"/>
          <w:sz w:val="16"/>
          <w:szCs w:val="16"/>
        </w:rPr>
        <w:t xml:space="preserve">* </w:t>
      </w:r>
      <w:r w:rsidRPr="00EE3506">
        <w:rPr>
          <w:rFonts w:ascii="Source Sans Pro" w:hAnsi="Source Sans Pro" w:cs="SourceSansRoman-Light"/>
          <w:color w:val="193264"/>
          <w:sz w:val="16"/>
          <w:szCs w:val="16"/>
        </w:rPr>
        <w:t>Statistics from the Australian Bureau of Statistics, Australian Industry 2020-21 and ASBFEO Calculations, Small businesses defined as those employing 0-19 people</w:t>
      </w:r>
    </w:p>
    <w:sectPr w:rsidR="00EE3506" w:rsidRPr="00EE3506" w:rsidSect="00EE3506">
      <w:headerReference w:type="default" r:id="rId10"/>
      <w:footerReference w:type="default" r:id="rId11"/>
      <w:pgSz w:w="11906" w:h="16838"/>
      <w:pgMar w:top="2127"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38569" w14:textId="77777777" w:rsidR="00C1343F" w:rsidRDefault="00C1343F" w:rsidP="00C1343F">
      <w:pPr>
        <w:spacing w:after="0" w:line="240" w:lineRule="auto"/>
      </w:pPr>
      <w:r>
        <w:separator/>
      </w:r>
    </w:p>
  </w:endnote>
  <w:endnote w:type="continuationSeparator" w:id="0">
    <w:p w14:paraId="58772763" w14:textId="77777777" w:rsidR="00C1343F" w:rsidRDefault="00C1343F" w:rsidP="00C13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Gotham">
    <w:panose1 w:val="02000504050000020004"/>
    <w:charset w:val="00"/>
    <w:family w:val="auto"/>
    <w:pitch w:val="variable"/>
    <w:sig w:usb0="800000A7" w:usb1="00000000" w:usb2="00000000" w:usb3="00000000" w:csb0="00000009" w:csb1="00000000"/>
  </w:font>
  <w:font w:name="SourceSansRoman-Regular">
    <w:altName w:val="Calibri"/>
    <w:panose1 w:val="00000000000000000000"/>
    <w:charset w:val="00"/>
    <w:family w:val="auto"/>
    <w:notTrueType/>
    <w:pitch w:val="default"/>
    <w:sig w:usb0="00000003" w:usb1="00000000" w:usb2="00000000" w:usb3="00000000" w:csb0="00000001" w:csb1="00000000"/>
  </w:font>
  <w:font w:name="SourceSansRoman-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634E" w14:textId="62A9F200" w:rsidR="005B033C" w:rsidRPr="00EE3506" w:rsidRDefault="00082EA6" w:rsidP="00EE3506">
    <w:pPr>
      <w:pStyle w:val="Footer"/>
      <w:spacing w:before="120" w:after="120"/>
      <w:rPr>
        <w:rFonts w:ascii="Source Sans Pro" w:hAnsi="Source Sans Pro"/>
        <w:color w:val="FFFFFF" w:themeColor="background1"/>
        <w:sz w:val="18"/>
        <w:szCs w:val="18"/>
      </w:rPr>
    </w:pPr>
    <w:r w:rsidRPr="00EE3506">
      <w:rPr>
        <w:noProof/>
        <w:color w:val="FFFFFF" w:themeColor="background1"/>
      </w:rPr>
      <mc:AlternateContent>
        <mc:Choice Requires="wps">
          <w:drawing>
            <wp:anchor distT="0" distB="0" distL="114300" distR="114300" simplePos="0" relativeHeight="251661312" behindDoc="1" locked="0" layoutInCell="1" allowOverlap="1" wp14:anchorId="04B286CA" wp14:editId="650647B6">
              <wp:simplePos x="0" y="0"/>
              <wp:positionH relativeFrom="page">
                <wp:posOffset>-304800</wp:posOffset>
              </wp:positionH>
              <wp:positionV relativeFrom="paragraph">
                <wp:posOffset>-72390</wp:posOffset>
              </wp:positionV>
              <wp:extent cx="7886700" cy="571500"/>
              <wp:effectExtent l="0" t="0" r="0" b="0"/>
              <wp:wrapNone/>
              <wp:docPr id="1" name="Rectangle 1"/>
              <wp:cNvGraphicFramePr/>
              <a:graphic xmlns:a="http://schemas.openxmlformats.org/drawingml/2006/main">
                <a:graphicData uri="http://schemas.microsoft.com/office/word/2010/wordprocessingShape">
                  <wps:wsp>
                    <wps:cNvSpPr/>
                    <wps:spPr>
                      <a:xfrm>
                        <a:off x="0" y="0"/>
                        <a:ext cx="7886700" cy="571500"/>
                      </a:xfrm>
                      <a:prstGeom prst="rect">
                        <a:avLst/>
                      </a:prstGeom>
                      <a:solidFill>
                        <a:srgbClr val="19326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F5BEF" id="Rectangle 1" o:spid="_x0000_s1026" style="position:absolute;margin-left:-24pt;margin-top:-5.7pt;width:621pt;height: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" fillcolor="#193264" stroked="f" strokeweight="1pt">
              <w10:wrap anchorx="page"/>
            </v:rect>
          </w:pict>
        </mc:Fallback>
      </mc:AlternateContent>
    </w:r>
    <w:r w:rsidR="00EE3506" w:rsidRPr="00EE3506">
      <w:rPr>
        <w:rFonts w:ascii="Source Sans Pro" w:hAnsi="Source Sans Pro"/>
        <w:color w:val="FFFFFF" w:themeColor="background1"/>
        <w:sz w:val="18"/>
        <w:szCs w:val="18"/>
      </w:rPr>
      <w:t>Micro, Small and Medium-sized Enterprises Day | Suggested Newsletter Content</w:t>
    </w:r>
  </w:p>
  <w:p w14:paraId="1C451B1B" w14:textId="5908A015" w:rsidR="00FF477F" w:rsidRPr="00EE3506" w:rsidRDefault="005D5D0F" w:rsidP="005D5D0F">
    <w:pPr>
      <w:pStyle w:val="Footer"/>
      <w:spacing w:before="120" w:after="120"/>
      <w:jc w:val="center"/>
      <w:rPr>
        <w:rFonts w:ascii="Source Sans Pro" w:hAnsi="Source Sans Pro"/>
        <w:color w:val="FFFFFF" w:themeColor="background1"/>
        <w:sz w:val="18"/>
        <w:szCs w:val="18"/>
      </w:rPr>
    </w:pPr>
    <w:r w:rsidRPr="00EE3506">
      <w:rPr>
        <w:rFonts w:ascii="Source Sans Pro" w:hAnsi="Source Sans Pro"/>
        <w:color w:val="FFFFFF" w:themeColor="background1"/>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F9512" w14:textId="77777777" w:rsidR="00C1343F" w:rsidRDefault="00C1343F" w:rsidP="00C1343F">
      <w:pPr>
        <w:spacing w:after="0" w:line="240" w:lineRule="auto"/>
      </w:pPr>
      <w:r>
        <w:separator/>
      </w:r>
    </w:p>
  </w:footnote>
  <w:footnote w:type="continuationSeparator" w:id="0">
    <w:p w14:paraId="79CD10A1" w14:textId="77777777" w:rsidR="00C1343F" w:rsidRDefault="00C1343F" w:rsidP="00C13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65CA" w14:textId="16CF23EE" w:rsidR="00C1343F" w:rsidRDefault="00C1343F">
    <w:pPr>
      <w:pStyle w:val="Header"/>
    </w:pPr>
    <w:r>
      <w:rPr>
        <w:noProof/>
      </w:rPr>
      <w:drawing>
        <wp:anchor distT="0" distB="0" distL="114300" distR="114300" simplePos="0" relativeHeight="251662336" behindDoc="1" locked="0" layoutInCell="1" allowOverlap="1" wp14:anchorId="597E7E39" wp14:editId="0A567035">
          <wp:simplePos x="0" y="0"/>
          <wp:positionH relativeFrom="column">
            <wp:posOffset>-4953000</wp:posOffset>
          </wp:positionH>
          <wp:positionV relativeFrom="paragraph">
            <wp:posOffset>1626870</wp:posOffset>
          </wp:positionV>
          <wp:extent cx="6896100" cy="6543675"/>
          <wp:effectExtent l="0" t="0" r="0" b="0"/>
          <wp:wrapNone/>
          <wp:docPr id="30" name="Picture 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rotWithShape="1">
                  <a:blip r:embed="rId1">
                    <a:alphaModFix amt="5000"/>
                    <a:extLst>
                      <a:ext uri="{28A0092B-C50C-407E-A947-70E740481C1C}">
                        <a14:useLocalDpi xmlns:a14="http://schemas.microsoft.com/office/drawing/2010/main" val="0"/>
                      </a:ext>
                    </a:extLst>
                  </a:blip>
                  <a:srcRect t="17497" r="2283" b="16973"/>
                  <a:stretch/>
                </pic:blipFill>
                <pic:spPr bwMode="auto">
                  <a:xfrm>
                    <a:off x="0" y="0"/>
                    <a:ext cx="6896100" cy="65436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1343F">
      <w:rPr>
        <w:noProof/>
      </w:rPr>
      <w:drawing>
        <wp:anchor distT="0" distB="0" distL="114300" distR="114300" simplePos="0" relativeHeight="251660288" behindDoc="0" locked="0" layoutInCell="1" allowOverlap="1" wp14:anchorId="3B82AD08" wp14:editId="1065EB88">
          <wp:simplePos x="0" y="0"/>
          <wp:positionH relativeFrom="column">
            <wp:posOffset>-353060</wp:posOffset>
          </wp:positionH>
          <wp:positionV relativeFrom="paragraph">
            <wp:posOffset>-201930</wp:posOffset>
          </wp:positionV>
          <wp:extent cx="1963420" cy="436880"/>
          <wp:effectExtent l="0" t="0" r="0" b="1270"/>
          <wp:wrapThrough wrapText="bothSides">
            <wp:wrapPolygon edited="0">
              <wp:start x="8173" y="0"/>
              <wp:lineTo x="1467" y="0"/>
              <wp:lineTo x="1467" y="15070"/>
              <wp:lineTo x="0" y="15070"/>
              <wp:lineTo x="0" y="19779"/>
              <wp:lineTo x="8173" y="20721"/>
              <wp:lineTo x="9221" y="20721"/>
              <wp:lineTo x="18862" y="17895"/>
              <wp:lineTo x="21376" y="14128"/>
              <wp:lineTo x="21376" y="3767"/>
              <wp:lineTo x="9221" y="0"/>
              <wp:lineTo x="8173" y="0"/>
            </wp:wrapPolygon>
          </wp:wrapThrough>
          <wp:docPr id="31" name="Picture 3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963420" cy="436880"/>
                  </a:xfrm>
                  <a:prstGeom prst="rect">
                    <a:avLst/>
                  </a:prstGeom>
                </pic:spPr>
              </pic:pic>
            </a:graphicData>
          </a:graphic>
          <wp14:sizeRelH relativeFrom="margin">
            <wp14:pctWidth>0</wp14:pctWidth>
          </wp14:sizeRelH>
          <wp14:sizeRelV relativeFrom="margin">
            <wp14:pctHeight>0</wp14:pctHeight>
          </wp14:sizeRelV>
        </wp:anchor>
      </w:drawing>
    </w:r>
    <w:r w:rsidRPr="00C1343F">
      <w:rPr>
        <w:noProof/>
      </w:rPr>
      <mc:AlternateContent>
        <mc:Choice Requires="wps">
          <w:drawing>
            <wp:anchor distT="0" distB="0" distL="114300" distR="114300" simplePos="0" relativeHeight="251659264" behindDoc="0" locked="0" layoutInCell="1" allowOverlap="1" wp14:anchorId="7ABADB4A" wp14:editId="7C841DBD">
              <wp:simplePos x="0" y="0"/>
              <wp:positionH relativeFrom="page">
                <wp:posOffset>9525</wp:posOffset>
              </wp:positionH>
              <wp:positionV relativeFrom="paragraph">
                <wp:posOffset>-487681</wp:posOffset>
              </wp:positionV>
              <wp:extent cx="7553960" cy="942975"/>
              <wp:effectExtent l="0" t="0" r="8890" b="9525"/>
              <wp:wrapNone/>
              <wp:docPr id="232" name="Rectangle 232"/>
              <wp:cNvGraphicFramePr/>
              <a:graphic xmlns:a="http://schemas.openxmlformats.org/drawingml/2006/main">
                <a:graphicData uri="http://schemas.microsoft.com/office/word/2010/wordprocessingShape">
                  <wps:wsp>
                    <wps:cNvSpPr/>
                    <wps:spPr>
                      <a:xfrm>
                        <a:off x="0" y="0"/>
                        <a:ext cx="7553960" cy="942975"/>
                      </a:xfrm>
                      <a:prstGeom prst="rect">
                        <a:avLst/>
                      </a:prstGeom>
                      <a:gradFill flip="none" rotWithShape="1">
                        <a:gsLst>
                          <a:gs pos="10000">
                            <a:srgbClr val="AACD72"/>
                          </a:gs>
                          <a:gs pos="100000">
                            <a:schemeClr val="bg1"/>
                          </a:gs>
                          <a:gs pos="50000">
                            <a:srgbClr val="00A0AC"/>
                          </a:gs>
                        </a:gsLst>
                        <a:path path="circle">
                          <a:fillToRect t="100000" r="100000"/>
                        </a:path>
                        <a:tileRect l="-100000" b="-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8EC90" id="Rectangle 232" o:spid="_x0000_s1026" style="position:absolute;margin-left:.75pt;margin-top:-38.4pt;width:594.8pt;height:7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" fillcolor="#aacd72" stroked="f" strokeweight="1pt">
              <v:fill color2="white [3212]" rotate="t" focusposition=",1" focussize="" colors="0 #aacd72;6554f #aacd72;.5 #00a0ac" focus="100%" type="gradientRadial"/>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24C8"/>
    <w:multiLevelType w:val="multilevel"/>
    <w:tmpl w:val="F1E6C0BE"/>
    <w:lvl w:ilvl="0">
      <w:start w:val="1"/>
      <w:numFmt w:val="decimal"/>
      <w:lvlText w:val="%1."/>
      <w:lvlJc w:val="left"/>
      <w:pPr>
        <w:tabs>
          <w:tab w:val="num" w:pos="1240"/>
        </w:tabs>
        <w:ind w:left="1240" w:hanging="520"/>
      </w:pPr>
    </w:lvl>
    <w:lvl w:ilvl="1">
      <w:start w:val="1"/>
      <w:numFmt w:val="decimal"/>
      <w:lvlText w:val="%1.%2."/>
      <w:lvlJc w:val="left"/>
      <w:pPr>
        <w:tabs>
          <w:tab w:val="num" w:pos="1760"/>
        </w:tabs>
        <w:ind w:left="1760" w:hanging="520"/>
      </w:pPr>
    </w:lvl>
    <w:lvl w:ilvl="2">
      <w:start w:val="1"/>
      <w:numFmt w:val="decimal"/>
      <w:lvlText w:val="%1.%2.%3."/>
      <w:lvlJc w:val="left"/>
      <w:pPr>
        <w:tabs>
          <w:tab w:val="num" w:pos="2280"/>
        </w:tabs>
        <w:ind w:left="2280" w:hanging="52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 w15:restartNumberingAfterBreak="0">
    <w:nsid w:val="1F9A0CDE"/>
    <w:multiLevelType w:val="multilevel"/>
    <w:tmpl w:val="FCF876AC"/>
    <w:name w:val="StandardNumberedList"/>
    <w:lvl w:ilvl="0">
      <w:start w:val="1"/>
      <w:numFmt w:val="decimal"/>
      <w:pStyle w:val="OutlineNumbered1"/>
      <w:lvlText w:val="%1."/>
      <w:lvlJc w:val="left"/>
      <w:pPr>
        <w:tabs>
          <w:tab w:val="num" w:pos="520"/>
        </w:tabs>
        <w:ind w:left="520" w:hanging="520"/>
      </w:pPr>
    </w:lvl>
    <w:lvl w:ilvl="1">
      <w:start w:val="1"/>
      <w:numFmt w:val="decimal"/>
      <w:pStyle w:val="OutlineNumbered2"/>
      <w:lvlText w:val="%1.%2."/>
      <w:lvlJc w:val="left"/>
      <w:pPr>
        <w:tabs>
          <w:tab w:val="num" w:pos="1040"/>
        </w:tabs>
        <w:ind w:left="1040" w:hanging="520"/>
      </w:pPr>
    </w:lvl>
    <w:lvl w:ilvl="2">
      <w:start w:val="1"/>
      <w:numFmt w:val="decimal"/>
      <w:pStyle w:val="OutlineNumbered3"/>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736FFD"/>
    <w:multiLevelType w:val="multilevel"/>
    <w:tmpl w:val="0AACE3B4"/>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B6E1862"/>
    <w:multiLevelType w:val="hybridMultilevel"/>
    <w:tmpl w:val="BA1E82FC"/>
    <w:lvl w:ilvl="0" w:tplc="9F90F4B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A207107"/>
    <w:multiLevelType w:val="multilevel"/>
    <w:tmpl w:val="C7B0273C"/>
    <w:lvl w:ilvl="0">
      <w:start w:val="1"/>
      <w:numFmt w:val="bullet"/>
      <w:lvlText w:val="•"/>
      <w:lvlJc w:val="left"/>
      <w:pPr>
        <w:tabs>
          <w:tab w:val="num" w:pos="1240"/>
        </w:tabs>
        <w:ind w:left="1240" w:hanging="520"/>
      </w:pPr>
      <w:rPr>
        <w:rFonts w:ascii="Times New Roman" w:hAnsi="Times New Roman" w:cs="Times New Roman"/>
      </w:rPr>
    </w:lvl>
    <w:lvl w:ilvl="1">
      <w:start w:val="1"/>
      <w:numFmt w:val="bullet"/>
      <w:lvlText w:val="–"/>
      <w:lvlJc w:val="left"/>
      <w:pPr>
        <w:tabs>
          <w:tab w:val="num" w:pos="1760"/>
        </w:tabs>
        <w:ind w:left="1760" w:hanging="520"/>
      </w:pPr>
      <w:rPr>
        <w:rFonts w:ascii="Times New Roman" w:hAnsi="Times New Roman" w:cs="Times New Roman"/>
      </w:rPr>
    </w:lvl>
    <w:lvl w:ilvl="2">
      <w:start w:val="1"/>
      <w:numFmt w:val="bullet"/>
      <w:lvlText w:val=":"/>
      <w:lvlJc w:val="left"/>
      <w:pPr>
        <w:tabs>
          <w:tab w:val="num" w:pos="2280"/>
        </w:tabs>
        <w:ind w:left="2280" w:hanging="520"/>
      </w:pPr>
      <w:rPr>
        <w:rFonts w:ascii="Times New Roman" w:hAnsi="Times New Roman" w:cs="Times New Roman"/>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3F"/>
    <w:rsid w:val="00062C5D"/>
    <w:rsid w:val="00082EA6"/>
    <w:rsid w:val="002A2222"/>
    <w:rsid w:val="003A0C81"/>
    <w:rsid w:val="00403345"/>
    <w:rsid w:val="005B033C"/>
    <w:rsid w:val="005D5D0F"/>
    <w:rsid w:val="00A81464"/>
    <w:rsid w:val="00B20184"/>
    <w:rsid w:val="00C1343F"/>
    <w:rsid w:val="00C45FD7"/>
    <w:rsid w:val="00E8710A"/>
    <w:rsid w:val="00ED71F4"/>
    <w:rsid w:val="00EE3506"/>
    <w:rsid w:val="00FD6CA9"/>
    <w:rsid w:val="00FE32A5"/>
    <w:rsid w:val="00FF47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0CD39"/>
  <w15:chartTrackingRefBased/>
  <w15:docId w15:val="{4905E31F-70D2-49DF-AA6E-58E42D51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4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343F"/>
  </w:style>
  <w:style w:type="paragraph" w:styleId="Footer">
    <w:name w:val="footer"/>
    <w:basedOn w:val="Normal"/>
    <w:link w:val="FooterChar"/>
    <w:uiPriority w:val="99"/>
    <w:unhideWhenUsed/>
    <w:rsid w:val="00C134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343F"/>
  </w:style>
  <w:style w:type="character" w:styleId="Hyperlink">
    <w:name w:val="Hyperlink"/>
    <w:basedOn w:val="DefaultParagraphFont"/>
    <w:uiPriority w:val="99"/>
    <w:unhideWhenUsed/>
    <w:rsid w:val="005D5D0F"/>
    <w:rPr>
      <w:color w:val="0563C1" w:themeColor="hyperlink"/>
      <w:u w:val="single"/>
    </w:rPr>
  </w:style>
  <w:style w:type="character" w:styleId="UnresolvedMention">
    <w:name w:val="Unresolved Mention"/>
    <w:basedOn w:val="DefaultParagraphFont"/>
    <w:uiPriority w:val="99"/>
    <w:semiHidden/>
    <w:unhideWhenUsed/>
    <w:rsid w:val="005D5D0F"/>
    <w:rPr>
      <w:color w:val="605E5C"/>
      <w:shd w:val="clear" w:color="auto" w:fill="E1DFDD"/>
    </w:rPr>
  </w:style>
  <w:style w:type="paragraph" w:customStyle="1" w:styleId="Bullet">
    <w:name w:val="Bullet"/>
    <w:basedOn w:val="Normal"/>
    <w:link w:val="BulletChar"/>
    <w:rsid w:val="005D5D0F"/>
    <w:pPr>
      <w:numPr>
        <w:numId w:val="1"/>
      </w:numPr>
      <w:spacing w:before="120" w:after="120" w:line="240" w:lineRule="auto"/>
    </w:pPr>
    <w:rPr>
      <w:rFonts w:ascii="Source Sans Pro" w:hAnsi="Source Sans Pro"/>
      <w:color w:val="193264"/>
    </w:rPr>
  </w:style>
  <w:style w:type="character" w:customStyle="1" w:styleId="BulletChar">
    <w:name w:val="Bullet Char"/>
    <w:basedOn w:val="DefaultParagraphFont"/>
    <w:link w:val="Bullet"/>
    <w:rsid w:val="005D5D0F"/>
    <w:rPr>
      <w:rFonts w:ascii="Source Sans Pro" w:hAnsi="Source Sans Pro"/>
      <w:color w:val="193264"/>
    </w:rPr>
  </w:style>
  <w:style w:type="paragraph" w:customStyle="1" w:styleId="Dash">
    <w:name w:val="Dash"/>
    <w:basedOn w:val="Normal"/>
    <w:link w:val="DashChar"/>
    <w:rsid w:val="005D5D0F"/>
    <w:pPr>
      <w:numPr>
        <w:ilvl w:val="1"/>
        <w:numId w:val="1"/>
      </w:numPr>
      <w:spacing w:before="120" w:after="120" w:line="240" w:lineRule="auto"/>
    </w:pPr>
    <w:rPr>
      <w:rFonts w:ascii="Source Sans Pro" w:hAnsi="Source Sans Pro"/>
      <w:color w:val="193264"/>
    </w:rPr>
  </w:style>
  <w:style w:type="character" w:customStyle="1" w:styleId="DashChar">
    <w:name w:val="Dash Char"/>
    <w:basedOn w:val="DefaultParagraphFont"/>
    <w:link w:val="Dash"/>
    <w:rsid w:val="005D5D0F"/>
    <w:rPr>
      <w:rFonts w:ascii="Source Sans Pro" w:hAnsi="Source Sans Pro"/>
      <w:color w:val="193264"/>
    </w:rPr>
  </w:style>
  <w:style w:type="paragraph" w:customStyle="1" w:styleId="DoubleDot">
    <w:name w:val="Double Dot"/>
    <w:basedOn w:val="Normal"/>
    <w:link w:val="DoubleDotChar"/>
    <w:rsid w:val="005D5D0F"/>
    <w:pPr>
      <w:numPr>
        <w:ilvl w:val="2"/>
        <w:numId w:val="1"/>
      </w:numPr>
      <w:spacing w:before="120" w:after="120" w:line="240" w:lineRule="auto"/>
    </w:pPr>
    <w:rPr>
      <w:rFonts w:ascii="Source Sans Pro" w:hAnsi="Source Sans Pro"/>
      <w:color w:val="193264"/>
    </w:rPr>
  </w:style>
  <w:style w:type="character" w:customStyle="1" w:styleId="DoubleDotChar">
    <w:name w:val="Double Dot Char"/>
    <w:basedOn w:val="DefaultParagraphFont"/>
    <w:link w:val="DoubleDot"/>
    <w:rsid w:val="005D5D0F"/>
    <w:rPr>
      <w:rFonts w:ascii="Source Sans Pro" w:hAnsi="Source Sans Pro"/>
      <w:color w:val="193264"/>
    </w:rPr>
  </w:style>
  <w:style w:type="paragraph" w:customStyle="1" w:styleId="OutlineNumbered1">
    <w:name w:val="Outline Numbered 1"/>
    <w:basedOn w:val="Normal"/>
    <w:link w:val="OutlineNumbered1Char"/>
    <w:rsid w:val="00A81464"/>
    <w:pPr>
      <w:numPr>
        <w:numId w:val="2"/>
      </w:numPr>
    </w:pPr>
    <w:rPr>
      <w:rFonts w:ascii="Source Sans Pro" w:hAnsi="Source Sans Pro"/>
      <w:color w:val="193264"/>
    </w:rPr>
  </w:style>
  <w:style w:type="character" w:customStyle="1" w:styleId="OutlineNumbered1Char">
    <w:name w:val="Outline Numbered 1 Char"/>
    <w:basedOn w:val="BulletChar"/>
    <w:link w:val="OutlineNumbered1"/>
    <w:rsid w:val="00A81464"/>
    <w:rPr>
      <w:rFonts w:ascii="Source Sans Pro" w:hAnsi="Source Sans Pro"/>
      <w:color w:val="193264"/>
    </w:rPr>
  </w:style>
  <w:style w:type="paragraph" w:customStyle="1" w:styleId="OutlineNumbered2">
    <w:name w:val="Outline Numbered 2"/>
    <w:basedOn w:val="Normal"/>
    <w:link w:val="OutlineNumbered2Char"/>
    <w:rsid w:val="00A81464"/>
    <w:pPr>
      <w:numPr>
        <w:ilvl w:val="1"/>
        <w:numId w:val="2"/>
      </w:numPr>
    </w:pPr>
    <w:rPr>
      <w:rFonts w:ascii="Source Sans Pro" w:hAnsi="Source Sans Pro"/>
      <w:color w:val="193264"/>
    </w:rPr>
  </w:style>
  <w:style w:type="character" w:customStyle="1" w:styleId="OutlineNumbered2Char">
    <w:name w:val="Outline Numbered 2 Char"/>
    <w:basedOn w:val="BulletChar"/>
    <w:link w:val="OutlineNumbered2"/>
    <w:rsid w:val="00A81464"/>
    <w:rPr>
      <w:rFonts w:ascii="Source Sans Pro" w:hAnsi="Source Sans Pro"/>
      <w:color w:val="193264"/>
    </w:rPr>
  </w:style>
  <w:style w:type="paragraph" w:customStyle="1" w:styleId="OutlineNumbered3">
    <w:name w:val="Outline Numbered 3"/>
    <w:basedOn w:val="Normal"/>
    <w:link w:val="OutlineNumbered3Char"/>
    <w:rsid w:val="00A81464"/>
    <w:pPr>
      <w:numPr>
        <w:ilvl w:val="2"/>
        <w:numId w:val="2"/>
      </w:numPr>
    </w:pPr>
    <w:rPr>
      <w:rFonts w:ascii="Source Sans Pro" w:hAnsi="Source Sans Pro"/>
      <w:color w:val="193264"/>
    </w:rPr>
  </w:style>
  <w:style w:type="character" w:customStyle="1" w:styleId="OutlineNumbered3Char">
    <w:name w:val="Outline Numbered 3 Char"/>
    <w:basedOn w:val="BulletChar"/>
    <w:link w:val="OutlineNumbered3"/>
    <w:rsid w:val="00A81464"/>
    <w:rPr>
      <w:rFonts w:ascii="Source Sans Pro" w:hAnsi="Source Sans Pro"/>
      <w:color w:val="193264"/>
    </w:rPr>
  </w:style>
  <w:style w:type="paragraph" w:customStyle="1" w:styleId="BasicParagraph">
    <w:name w:val="[Basic Paragraph]"/>
    <w:basedOn w:val="Normal"/>
    <w:uiPriority w:val="99"/>
    <w:rsid w:val="005B033C"/>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styleId="FootnoteText">
    <w:name w:val="footnote text"/>
    <w:basedOn w:val="Normal"/>
    <w:link w:val="FootnoteTextChar"/>
    <w:uiPriority w:val="99"/>
    <w:semiHidden/>
    <w:unhideWhenUsed/>
    <w:rsid w:val="00EE35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3506"/>
    <w:rPr>
      <w:sz w:val="20"/>
      <w:szCs w:val="20"/>
    </w:rPr>
  </w:style>
  <w:style w:type="character" w:styleId="FootnoteReference">
    <w:name w:val="footnote reference"/>
    <w:basedOn w:val="DefaultParagraphFont"/>
    <w:uiPriority w:val="99"/>
    <w:semiHidden/>
    <w:unhideWhenUsed/>
    <w:rsid w:val="00EE3506"/>
    <w:rPr>
      <w:vertAlign w:val="superscript"/>
    </w:rPr>
  </w:style>
  <w:style w:type="paragraph" w:styleId="ListParagraph">
    <w:name w:val="List Paragraph"/>
    <w:basedOn w:val="Normal"/>
    <w:uiPriority w:val="34"/>
    <w:qFormat/>
    <w:rsid w:val="00EE35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bfeo.gov.au/media-centre/msme-da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sbfeo.gov.au/media-centre/msme-da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BDCB-7325-49A5-8DFD-5DF52E30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Emily</dc:creator>
  <cp:keywords/>
  <dc:description/>
  <cp:lastModifiedBy>Carter, Emily</cp:lastModifiedBy>
  <cp:revision>2</cp:revision>
  <dcterms:created xsi:type="dcterms:W3CDTF">2022-06-08T01:34:00Z</dcterms:created>
  <dcterms:modified xsi:type="dcterms:W3CDTF">2022-06-08T01:34:00Z</dcterms:modified>
</cp:coreProperties>
</file>